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5AE" w:rsidRPr="00026264" w:rsidRDefault="004735AE" w:rsidP="00026264">
      <w:pPr>
        <w:jc w:val="center"/>
        <w:rPr>
          <w:b/>
        </w:rPr>
      </w:pPr>
      <w:bookmarkStart w:id="0" w:name="_GoBack"/>
      <w:bookmarkEnd w:id="0"/>
      <w:r w:rsidRPr="00026264">
        <w:rPr>
          <w:b/>
        </w:rPr>
        <w:t>Practice and Community Based Health Research</w:t>
      </w:r>
    </w:p>
    <w:p w:rsidR="00C934EB" w:rsidRDefault="004735AE" w:rsidP="00026264">
      <w:pPr>
        <w:jc w:val="center"/>
      </w:pPr>
      <w:r>
        <w:t>14 week semester course</w:t>
      </w:r>
    </w:p>
    <w:p w:rsidR="004735AE" w:rsidRDefault="004735AE" w:rsidP="00026264">
      <w:pPr>
        <w:jc w:val="center"/>
      </w:pPr>
      <w:r>
        <w:t>3 – 6 credit hours (flexible)</w:t>
      </w:r>
    </w:p>
    <w:p w:rsidR="00026264" w:rsidRDefault="00026264" w:rsidP="00026264">
      <w:pPr>
        <w:jc w:val="center"/>
      </w:pPr>
    </w:p>
    <w:p w:rsidR="00026264" w:rsidRDefault="00B278A1" w:rsidP="00026264">
      <w:pPr>
        <w:jc w:val="center"/>
      </w:pPr>
      <w:r>
        <w:t>Christopher White, MD, JD, MHA</w:t>
      </w:r>
    </w:p>
    <w:p w:rsidR="00026264" w:rsidRDefault="00B278A1" w:rsidP="00026264">
      <w:pPr>
        <w:jc w:val="center"/>
      </w:pPr>
      <w:r>
        <w:t xml:space="preserve">Associate </w:t>
      </w:r>
      <w:r w:rsidR="00026264">
        <w:t xml:space="preserve">Professor of </w:t>
      </w:r>
      <w:r w:rsidR="00294ADA">
        <w:t>Family and Community Medicine, Course D</w:t>
      </w:r>
      <w:r w:rsidR="00026264">
        <w:t>irector</w:t>
      </w:r>
    </w:p>
    <w:p w:rsidR="004735AE" w:rsidRDefault="004735AE"/>
    <w:p w:rsidR="004735AE" w:rsidRDefault="004735AE">
      <w:r w:rsidRPr="00026264">
        <w:rPr>
          <w:b/>
          <w:u w:val="single"/>
        </w:rPr>
        <w:t>Overview</w:t>
      </w:r>
      <w:r>
        <w:t xml:space="preserve">:  </w:t>
      </w:r>
      <w:r w:rsidRPr="004735AE">
        <w:t xml:space="preserve">This course will introduce students to practice and community based research that addresses issues related to health and the delivery of healthcare by primary care. Students will work primarily with a research mentor; the exact tasks for each student will vary. Students will also participate in </w:t>
      </w:r>
      <w:r w:rsidR="000B25F8">
        <w:t>scheduled research sk</w:t>
      </w:r>
      <w:r w:rsidR="00E213C4">
        <w:t>ills sessions</w:t>
      </w:r>
      <w:r w:rsidR="000B25F8">
        <w:t>, occasional</w:t>
      </w:r>
      <w:r w:rsidRPr="004735AE">
        <w:t xml:space="preserve"> research meetings (Wednesdays, 9 - 10 am), clinical shadowing sessions observing family physicians</w:t>
      </w:r>
      <w:r>
        <w:t xml:space="preserve">, </w:t>
      </w:r>
      <w:r w:rsidR="00E503B6">
        <w:t>weekly</w:t>
      </w:r>
      <w:r w:rsidRPr="004735AE">
        <w:t xml:space="preserve"> meetings with the course director</w:t>
      </w:r>
      <w:r>
        <w:t xml:space="preserve"> to discuss assigned readings</w:t>
      </w:r>
      <w:r w:rsidR="00E503B6">
        <w:t xml:space="preserve"> and with research staff and faculty to learn and practice research skills</w:t>
      </w:r>
      <w:r>
        <w:t>.  In lieu of a final exam, at the end of the semester, each s</w:t>
      </w:r>
      <w:r w:rsidR="00E213C4">
        <w:t>tudent will give a structured 15-minute</w:t>
      </w:r>
      <w:r>
        <w:t xml:space="preserve"> presentation about their research during the semeste</w:t>
      </w:r>
      <w:r w:rsidR="00E213C4">
        <w:t>r and complete a two</w:t>
      </w:r>
      <w:r>
        <w:t xml:space="preserve"> page written reflection.</w:t>
      </w:r>
    </w:p>
    <w:p w:rsidR="004735AE" w:rsidRDefault="004735AE"/>
    <w:p w:rsidR="004735AE" w:rsidRPr="00026264" w:rsidRDefault="004735AE">
      <w:pPr>
        <w:rPr>
          <w:b/>
          <w:u w:val="single"/>
        </w:rPr>
      </w:pPr>
      <w:r w:rsidRPr="00026264">
        <w:rPr>
          <w:b/>
          <w:u w:val="single"/>
        </w:rPr>
        <w:t>Schedule:</w:t>
      </w:r>
    </w:p>
    <w:p w:rsidR="000E19C2" w:rsidRDefault="000E19C2"/>
    <w:tbl>
      <w:tblPr>
        <w:tblStyle w:val="TableGrid"/>
        <w:tblW w:w="0" w:type="auto"/>
        <w:tblLook w:val="04A0" w:firstRow="1" w:lastRow="0" w:firstColumn="1" w:lastColumn="0" w:noHBand="0" w:noVBand="1"/>
      </w:tblPr>
      <w:tblGrid>
        <w:gridCol w:w="3192"/>
        <w:gridCol w:w="5736"/>
      </w:tblGrid>
      <w:tr w:rsidR="001605CF" w:rsidTr="001605CF">
        <w:tc>
          <w:tcPr>
            <w:tcW w:w="3192" w:type="dxa"/>
          </w:tcPr>
          <w:p w:rsidR="001605CF" w:rsidRDefault="001605CF">
            <w:r>
              <w:t>Date</w:t>
            </w:r>
          </w:p>
        </w:tc>
        <w:tc>
          <w:tcPr>
            <w:tcW w:w="5736" w:type="dxa"/>
          </w:tcPr>
          <w:p w:rsidR="001605CF" w:rsidRDefault="001605CF">
            <w:r>
              <w:t>Description</w:t>
            </w:r>
          </w:p>
        </w:tc>
      </w:tr>
      <w:tr w:rsidR="001605CF" w:rsidTr="00DF3512">
        <w:trPr>
          <w:trHeight w:val="863"/>
        </w:trPr>
        <w:tc>
          <w:tcPr>
            <w:tcW w:w="3192" w:type="dxa"/>
          </w:tcPr>
          <w:p w:rsidR="001605CF" w:rsidRDefault="001605CF">
            <w:r>
              <w:t>Week 1</w:t>
            </w:r>
          </w:p>
          <w:p w:rsidR="00387864" w:rsidRDefault="00387864"/>
        </w:tc>
        <w:tc>
          <w:tcPr>
            <w:tcW w:w="5736" w:type="dxa"/>
          </w:tcPr>
          <w:p w:rsidR="001605CF" w:rsidRDefault="001F2EAA">
            <w:r>
              <w:t>Wednesdays</w:t>
            </w:r>
            <w:r w:rsidR="00387864">
              <w:t xml:space="preserve"> </w:t>
            </w:r>
            <w:r w:rsidR="00C574B8">
              <w:t xml:space="preserve"> </w:t>
            </w:r>
            <w:r>
              <w:t>10-11 a</w:t>
            </w:r>
            <w:r w:rsidR="00387864">
              <w:t>m</w:t>
            </w:r>
            <w:r w:rsidR="00C574B8">
              <w:t xml:space="preserve">  </w:t>
            </w:r>
            <w:r w:rsidR="001605CF">
              <w:t>Meet with the course director</w:t>
            </w:r>
          </w:p>
          <w:p w:rsidR="004644BA" w:rsidRDefault="00B278A1">
            <w:r>
              <w:t>Watch clinical research basic YouTube</w:t>
            </w:r>
            <w:r w:rsidR="004644BA">
              <w:t xml:space="preserve"> videos</w:t>
            </w:r>
            <w:r w:rsidR="00A422F0">
              <w:t xml:space="preserve"> (see below)</w:t>
            </w:r>
          </w:p>
          <w:p w:rsidR="001605CF" w:rsidRDefault="001605CF"/>
        </w:tc>
      </w:tr>
      <w:tr w:rsidR="001605CF" w:rsidTr="001605CF">
        <w:tc>
          <w:tcPr>
            <w:tcW w:w="3192" w:type="dxa"/>
          </w:tcPr>
          <w:p w:rsidR="001605CF" w:rsidRDefault="001605CF" w:rsidP="00AA0C7C">
            <w:r>
              <w:t>Weeks 2 - 1</w:t>
            </w:r>
            <w:r w:rsidR="00AA0C7C">
              <w:t>4</w:t>
            </w:r>
          </w:p>
        </w:tc>
        <w:tc>
          <w:tcPr>
            <w:tcW w:w="5736" w:type="dxa"/>
          </w:tcPr>
          <w:p w:rsidR="001F2EAA" w:rsidRDefault="001F2EAA" w:rsidP="001F2EAA">
            <w:r>
              <w:t>Wednesdays  10-11 am  Meet with the course director</w:t>
            </w:r>
          </w:p>
          <w:p w:rsidR="001F2EAA" w:rsidRDefault="001F2EAA" w:rsidP="001F2EAA">
            <w:r>
              <w:t>Watch clinical research basic YouTube videos</w:t>
            </w:r>
            <w:r w:rsidR="00A422F0">
              <w:t xml:space="preserve"> (see below)</w:t>
            </w:r>
          </w:p>
          <w:p w:rsidR="001F2EAA" w:rsidRDefault="001F2EAA" w:rsidP="000E19C2"/>
          <w:p w:rsidR="00387864" w:rsidRDefault="001F2EAA" w:rsidP="000E19C2">
            <w:r>
              <w:t>Attend s</w:t>
            </w:r>
            <w:r w:rsidR="00387864">
              <w:t>cheduled research skills sessions (see calendar)</w:t>
            </w:r>
          </w:p>
          <w:p w:rsidR="00387864" w:rsidRDefault="00387864" w:rsidP="000E19C2"/>
          <w:p w:rsidR="0095049F" w:rsidRDefault="0095049F" w:rsidP="000E19C2">
            <w:r>
              <w:t xml:space="preserve">Read assigned </w:t>
            </w:r>
            <w:r w:rsidR="001F2EAA">
              <w:t>articles (see below</w:t>
            </w:r>
            <w:r>
              <w:t>)</w:t>
            </w:r>
          </w:p>
          <w:p w:rsidR="0095049F" w:rsidRDefault="0095049F" w:rsidP="000E19C2"/>
          <w:p w:rsidR="00387864" w:rsidRDefault="00387864" w:rsidP="000E19C2">
            <w:r>
              <w:t>Discus</w:t>
            </w:r>
            <w:r w:rsidR="001F2EAA">
              <w:t>sion of articles (will be Wednesday 10-11 a</w:t>
            </w:r>
            <w:r>
              <w:t>m, dates TBD)</w:t>
            </w:r>
          </w:p>
          <w:p w:rsidR="00387864" w:rsidRDefault="00387864" w:rsidP="000E19C2"/>
          <w:p w:rsidR="001605CF" w:rsidRDefault="001605CF" w:rsidP="000E19C2"/>
          <w:p w:rsidR="001605CF" w:rsidRDefault="001605CF" w:rsidP="000E19C2">
            <w:r>
              <w:t>Independent and assigned research tasks</w:t>
            </w:r>
          </w:p>
          <w:p w:rsidR="001F2EAA" w:rsidRDefault="001F2EAA" w:rsidP="00387864"/>
          <w:p w:rsidR="001605CF" w:rsidRDefault="001F2EAA" w:rsidP="00387864">
            <w:r>
              <w:t>C</w:t>
            </w:r>
            <w:r w:rsidR="001605CF">
              <w:t>linical shadowing (</w:t>
            </w:r>
            <w:r>
              <w:t>times and location will vary based on availability, plan for 3-</w:t>
            </w:r>
            <w:r w:rsidR="00387864">
              <w:t>4 hours, starting at either 8 am or 1 pm weekdays)</w:t>
            </w:r>
          </w:p>
          <w:p w:rsidR="001F2EAA" w:rsidRDefault="001F2EAA" w:rsidP="001F2EAA"/>
          <w:p w:rsidR="001F2EAA" w:rsidRDefault="001F2EAA" w:rsidP="001F2EAA">
            <w:r>
              <w:t>*Occasional Wednesdays 9-10</w:t>
            </w:r>
            <w:r w:rsidRPr="000E19C2">
              <w:t xml:space="preserve"> am:  DFCM Research Review Group Meeting</w:t>
            </w:r>
            <w:r>
              <w:t>s (will receive email notification about required meetings)</w:t>
            </w:r>
          </w:p>
          <w:p w:rsidR="001F2EAA" w:rsidRDefault="001F2EAA" w:rsidP="00387864"/>
        </w:tc>
      </w:tr>
      <w:tr w:rsidR="001605CF" w:rsidTr="001605CF">
        <w:tc>
          <w:tcPr>
            <w:tcW w:w="3192" w:type="dxa"/>
          </w:tcPr>
          <w:p w:rsidR="001605CF" w:rsidRDefault="001605CF" w:rsidP="00AA0C7C">
            <w:r>
              <w:t>Week 1</w:t>
            </w:r>
            <w:r w:rsidR="00AA0C7C">
              <w:t>5</w:t>
            </w:r>
            <w:r>
              <w:t xml:space="preserve"> or 1</w:t>
            </w:r>
            <w:r w:rsidR="00AA0C7C">
              <w:t>6</w:t>
            </w:r>
          </w:p>
        </w:tc>
        <w:tc>
          <w:tcPr>
            <w:tcW w:w="5736" w:type="dxa"/>
          </w:tcPr>
          <w:p w:rsidR="001605CF" w:rsidRDefault="001F2EAA">
            <w:r>
              <w:t xml:space="preserve">Give </w:t>
            </w:r>
            <w:r w:rsidR="00AA0C7C">
              <w:t>15</w:t>
            </w:r>
            <w:r w:rsidR="001605CF">
              <w:t xml:space="preserve"> min. presentation to DFCM Research Review Group</w:t>
            </w:r>
            <w:r w:rsidR="00AA0C7C">
              <w:t xml:space="preserve"> (W</w:t>
            </w:r>
            <w:r>
              <w:t>ed, December 5</w:t>
            </w:r>
            <w:r w:rsidRPr="001F2EAA">
              <w:rPr>
                <w:vertAlign w:val="superscript"/>
              </w:rPr>
              <w:t>th</w:t>
            </w:r>
            <w:r>
              <w:t xml:space="preserve"> 9-10 am)</w:t>
            </w:r>
          </w:p>
          <w:p w:rsidR="001605CF" w:rsidRDefault="001605CF"/>
          <w:p w:rsidR="001605CF" w:rsidRDefault="001605CF">
            <w:r>
              <w:t>Submit written reflection to course director</w:t>
            </w:r>
          </w:p>
        </w:tc>
      </w:tr>
    </w:tbl>
    <w:p w:rsidR="000E19C2" w:rsidRDefault="000E19C2"/>
    <w:p w:rsidR="000E19C2" w:rsidRDefault="000E19C2"/>
    <w:p w:rsidR="00812C49" w:rsidRPr="00026264" w:rsidRDefault="00812C49">
      <w:pPr>
        <w:rPr>
          <w:b/>
          <w:u w:val="single"/>
        </w:rPr>
      </w:pPr>
      <w:r w:rsidRPr="00026264">
        <w:rPr>
          <w:b/>
          <w:u w:val="single"/>
        </w:rPr>
        <w:t>Course grading:</w:t>
      </w:r>
    </w:p>
    <w:p w:rsidR="00812C49" w:rsidRDefault="00812C49"/>
    <w:tbl>
      <w:tblPr>
        <w:tblStyle w:val="TableGrid"/>
        <w:tblW w:w="0" w:type="auto"/>
        <w:tblLook w:val="04A0" w:firstRow="1" w:lastRow="0" w:firstColumn="1" w:lastColumn="0" w:noHBand="0" w:noVBand="1"/>
      </w:tblPr>
      <w:tblGrid>
        <w:gridCol w:w="3120"/>
        <w:gridCol w:w="3115"/>
        <w:gridCol w:w="3115"/>
      </w:tblGrid>
      <w:tr w:rsidR="00812C49" w:rsidTr="00812C49">
        <w:tc>
          <w:tcPr>
            <w:tcW w:w="3192" w:type="dxa"/>
          </w:tcPr>
          <w:p w:rsidR="00812C49" w:rsidRDefault="00812C49">
            <w:r>
              <w:t>Grade component</w:t>
            </w:r>
          </w:p>
        </w:tc>
        <w:tc>
          <w:tcPr>
            <w:tcW w:w="3192" w:type="dxa"/>
          </w:tcPr>
          <w:p w:rsidR="00812C49" w:rsidRDefault="00812C49">
            <w:r>
              <w:t>Percentage of overall Grade</w:t>
            </w:r>
          </w:p>
        </w:tc>
        <w:tc>
          <w:tcPr>
            <w:tcW w:w="3192" w:type="dxa"/>
          </w:tcPr>
          <w:p w:rsidR="00812C49" w:rsidRDefault="00812C49">
            <w:r>
              <w:t>Faculty responsible</w:t>
            </w:r>
          </w:p>
        </w:tc>
      </w:tr>
      <w:tr w:rsidR="00812C49" w:rsidTr="00812C49">
        <w:tc>
          <w:tcPr>
            <w:tcW w:w="3192" w:type="dxa"/>
          </w:tcPr>
          <w:p w:rsidR="00812C49" w:rsidRDefault="00812C49">
            <w:r>
              <w:t>Research with mentor</w:t>
            </w:r>
            <w:r w:rsidR="007F1050">
              <w:t>(s)</w:t>
            </w:r>
          </w:p>
        </w:tc>
        <w:tc>
          <w:tcPr>
            <w:tcW w:w="3192" w:type="dxa"/>
          </w:tcPr>
          <w:p w:rsidR="00812C49" w:rsidRDefault="008D596F">
            <w:r>
              <w:t>60</w:t>
            </w:r>
            <w:r w:rsidR="00812C49">
              <w:t>%</w:t>
            </w:r>
          </w:p>
        </w:tc>
        <w:tc>
          <w:tcPr>
            <w:tcW w:w="3192" w:type="dxa"/>
          </w:tcPr>
          <w:p w:rsidR="00812C49" w:rsidRDefault="00812C49">
            <w:r>
              <w:t>Mentor</w:t>
            </w:r>
            <w:r w:rsidR="007F1050">
              <w:t>(s)</w:t>
            </w:r>
          </w:p>
        </w:tc>
      </w:tr>
      <w:tr w:rsidR="00812C49" w:rsidTr="00812C49">
        <w:tc>
          <w:tcPr>
            <w:tcW w:w="3192" w:type="dxa"/>
          </w:tcPr>
          <w:p w:rsidR="00812C49" w:rsidRDefault="00812C49" w:rsidP="00387864">
            <w:r>
              <w:t xml:space="preserve">Attendance and participation in </w:t>
            </w:r>
            <w:r w:rsidR="00387864">
              <w:t>research skills sessions</w:t>
            </w:r>
          </w:p>
        </w:tc>
        <w:tc>
          <w:tcPr>
            <w:tcW w:w="3192" w:type="dxa"/>
          </w:tcPr>
          <w:p w:rsidR="00812C49" w:rsidRDefault="008D596F">
            <w:r>
              <w:t>10</w:t>
            </w:r>
            <w:r w:rsidR="00812C49">
              <w:t>%</w:t>
            </w:r>
          </w:p>
        </w:tc>
        <w:tc>
          <w:tcPr>
            <w:tcW w:w="3192" w:type="dxa"/>
          </w:tcPr>
          <w:p w:rsidR="00812C49" w:rsidRDefault="00812C49">
            <w:r>
              <w:t>Mentor</w:t>
            </w:r>
            <w:r w:rsidR="007F1050">
              <w:t>(s)</w:t>
            </w:r>
            <w:r>
              <w:t xml:space="preserve"> and course director</w:t>
            </w:r>
          </w:p>
        </w:tc>
      </w:tr>
      <w:tr w:rsidR="00812C49" w:rsidTr="00812C49">
        <w:tc>
          <w:tcPr>
            <w:tcW w:w="3192" w:type="dxa"/>
          </w:tcPr>
          <w:p w:rsidR="00812C49" w:rsidRDefault="00812C49" w:rsidP="00387864">
            <w:r>
              <w:t>Meetings with course director</w:t>
            </w:r>
            <w:r w:rsidR="00387864">
              <w:t xml:space="preserve"> and </w:t>
            </w:r>
            <w:r>
              <w:t>discussion of readings</w:t>
            </w:r>
            <w:r w:rsidR="008D596F">
              <w:t xml:space="preserve"> </w:t>
            </w:r>
          </w:p>
        </w:tc>
        <w:tc>
          <w:tcPr>
            <w:tcW w:w="3192" w:type="dxa"/>
          </w:tcPr>
          <w:p w:rsidR="00812C49" w:rsidRDefault="008D596F">
            <w:r>
              <w:t>10</w:t>
            </w:r>
            <w:r w:rsidR="00812C49">
              <w:t>%</w:t>
            </w:r>
          </w:p>
        </w:tc>
        <w:tc>
          <w:tcPr>
            <w:tcW w:w="3192" w:type="dxa"/>
          </w:tcPr>
          <w:p w:rsidR="00812C49" w:rsidRDefault="00812C49">
            <w:r>
              <w:t>Course director</w:t>
            </w:r>
            <w:r w:rsidR="00C574B8">
              <w:t>. Faculty and staff</w:t>
            </w:r>
          </w:p>
        </w:tc>
      </w:tr>
      <w:tr w:rsidR="00812C49" w:rsidTr="00812C49">
        <w:tc>
          <w:tcPr>
            <w:tcW w:w="3192" w:type="dxa"/>
          </w:tcPr>
          <w:p w:rsidR="00812C49" w:rsidRDefault="00812C49">
            <w:r>
              <w:t>Presentation to DFCM RRG</w:t>
            </w:r>
          </w:p>
        </w:tc>
        <w:tc>
          <w:tcPr>
            <w:tcW w:w="3192" w:type="dxa"/>
          </w:tcPr>
          <w:p w:rsidR="00812C49" w:rsidRDefault="00812C49">
            <w:r>
              <w:t>10%</w:t>
            </w:r>
          </w:p>
        </w:tc>
        <w:tc>
          <w:tcPr>
            <w:tcW w:w="3192" w:type="dxa"/>
          </w:tcPr>
          <w:p w:rsidR="00812C49" w:rsidRDefault="00812C49">
            <w:r>
              <w:t>Course director, mentor</w:t>
            </w:r>
            <w:r w:rsidR="007F1050">
              <w:t>(s)</w:t>
            </w:r>
            <w:r>
              <w:t>, attendees</w:t>
            </w:r>
          </w:p>
        </w:tc>
      </w:tr>
      <w:tr w:rsidR="00271802" w:rsidTr="00812C49">
        <w:tc>
          <w:tcPr>
            <w:tcW w:w="3192" w:type="dxa"/>
          </w:tcPr>
          <w:p w:rsidR="00271802" w:rsidRDefault="00271802">
            <w:r>
              <w:t>Clinical shadowing</w:t>
            </w:r>
            <w:r w:rsidR="00026264">
              <w:t xml:space="preserve"> and DFCM grand rounds</w:t>
            </w:r>
          </w:p>
        </w:tc>
        <w:tc>
          <w:tcPr>
            <w:tcW w:w="3192" w:type="dxa"/>
          </w:tcPr>
          <w:p w:rsidR="00271802" w:rsidRDefault="00271802">
            <w:r>
              <w:t>No grade</w:t>
            </w:r>
          </w:p>
        </w:tc>
        <w:tc>
          <w:tcPr>
            <w:tcW w:w="3192" w:type="dxa"/>
          </w:tcPr>
          <w:p w:rsidR="00271802" w:rsidRDefault="00F71A49" w:rsidP="00F71A49">
            <w:r>
              <w:t>If scheduled, a</w:t>
            </w:r>
            <w:r w:rsidR="00026264">
              <w:t>ttendance is expected, and unexcused absences may result in a lower course grade</w:t>
            </w:r>
          </w:p>
        </w:tc>
      </w:tr>
      <w:tr w:rsidR="00812C49" w:rsidTr="00812C49">
        <w:tc>
          <w:tcPr>
            <w:tcW w:w="3192" w:type="dxa"/>
          </w:tcPr>
          <w:p w:rsidR="00812C49" w:rsidRDefault="00812C49">
            <w:r>
              <w:t>Reflection paper</w:t>
            </w:r>
          </w:p>
        </w:tc>
        <w:tc>
          <w:tcPr>
            <w:tcW w:w="3192" w:type="dxa"/>
          </w:tcPr>
          <w:p w:rsidR="00812C49" w:rsidRDefault="008D596F">
            <w:r>
              <w:t>10</w:t>
            </w:r>
            <w:r w:rsidR="00812C49">
              <w:t>%</w:t>
            </w:r>
          </w:p>
        </w:tc>
        <w:tc>
          <w:tcPr>
            <w:tcW w:w="3192" w:type="dxa"/>
          </w:tcPr>
          <w:p w:rsidR="00812C49" w:rsidRDefault="00812C49">
            <w:r>
              <w:t>Course director</w:t>
            </w:r>
          </w:p>
        </w:tc>
      </w:tr>
    </w:tbl>
    <w:p w:rsidR="00812C49" w:rsidRDefault="00812C49"/>
    <w:p w:rsidR="001605CF" w:rsidRDefault="001605CF">
      <w:r w:rsidRPr="001605CF">
        <w:rPr>
          <w:b/>
        </w:rPr>
        <w:t>Research with mentor</w:t>
      </w:r>
      <w:r w:rsidR="003F660D">
        <w:rPr>
          <w:b/>
        </w:rPr>
        <w:t>(s)</w:t>
      </w:r>
      <w:r w:rsidRPr="001605CF">
        <w:rPr>
          <w:b/>
        </w:rPr>
        <w:t>:</w:t>
      </w:r>
      <w:r>
        <w:t xml:space="preserve">  This component will be different for each student.  At the meeting with the course director prior to the start of the semester, students will learn which specific mentors and projects are available, and they will be assigned based on their interest and skills.  Tasks performed by students may include</w:t>
      </w:r>
      <w:r w:rsidR="003F660D">
        <w:t>, but is not limited to</w:t>
      </w:r>
      <w:r>
        <w:t>:</w:t>
      </w:r>
    </w:p>
    <w:p w:rsidR="001605CF" w:rsidRDefault="001605CF" w:rsidP="001605CF">
      <w:pPr>
        <w:pStyle w:val="ListParagraph"/>
        <w:numPr>
          <w:ilvl w:val="0"/>
          <w:numId w:val="1"/>
        </w:numPr>
      </w:pPr>
      <w:r>
        <w:t>Designing surveys, chart audit documents or other data collection forms.</w:t>
      </w:r>
    </w:p>
    <w:p w:rsidR="001605CF" w:rsidRDefault="001605CF" w:rsidP="001605CF">
      <w:pPr>
        <w:pStyle w:val="ListParagraph"/>
        <w:numPr>
          <w:ilvl w:val="0"/>
          <w:numId w:val="1"/>
        </w:numPr>
      </w:pPr>
      <w:r>
        <w:t>Assisting with literature reviews</w:t>
      </w:r>
    </w:p>
    <w:p w:rsidR="001605CF" w:rsidRDefault="001605CF" w:rsidP="001605CF">
      <w:pPr>
        <w:pStyle w:val="ListParagraph"/>
        <w:numPr>
          <w:ilvl w:val="0"/>
          <w:numId w:val="1"/>
        </w:numPr>
      </w:pPr>
      <w:r>
        <w:t>Coordinating and attending research meetings</w:t>
      </w:r>
    </w:p>
    <w:p w:rsidR="001605CF" w:rsidRDefault="001605CF" w:rsidP="001605CF">
      <w:pPr>
        <w:pStyle w:val="ListParagraph"/>
        <w:numPr>
          <w:ilvl w:val="0"/>
          <w:numId w:val="1"/>
        </w:numPr>
      </w:pPr>
      <w:r>
        <w:t>Administering surveys to research participants (usually patients, community members or health care providers)</w:t>
      </w:r>
    </w:p>
    <w:p w:rsidR="001605CF" w:rsidRDefault="001605CF" w:rsidP="001605CF">
      <w:pPr>
        <w:pStyle w:val="ListParagraph"/>
        <w:numPr>
          <w:ilvl w:val="0"/>
          <w:numId w:val="1"/>
        </w:numPr>
      </w:pPr>
      <w:r>
        <w:t>Administering interventions (tests, education, etc.) to participants</w:t>
      </w:r>
    </w:p>
    <w:p w:rsidR="001605CF" w:rsidRDefault="001605CF" w:rsidP="001605CF">
      <w:pPr>
        <w:pStyle w:val="ListParagraph"/>
        <w:numPr>
          <w:ilvl w:val="0"/>
          <w:numId w:val="1"/>
        </w:numPr>
      </w:pPr>
      <w:r>
        <w:t>Performing chart reviews of electronic medical records</w:t>
      </w:r>
    </w:p>
    <w:p w:rsidR="001605CF" w:rsidRDefault="001605CF" w:rsidP="001605CF">
      <w:pPr>
        <w:pStyle w:val="ListParagraph"/>
        <w:numPr>
          <w:ilvl w:val="0"/>
          <w:numId w:val="1"/>
        </w:numPr>
      </w:pPr>
      <w:r>
        <w:t>Interviewing research participants</w:t>
      </w:r>
    </w:p>
    <w:p w:rsidR="001605CF" w:rsidRDefault="001605CF" w:rsidP="001605CF">
      <w:pPr>
        <w:pStyle w:val="ListParagraph"/>
        <w:numPr>
          <w:ilvl w:val="0"/>
          <w:numId w:val="1"/>
        </w:numPr>
      </w:pPr>
      <w:r>
        <w:t>Assisting with data analysis, both quantitative (statistics, run charts, etc.) and qualitative (interview analyses, etc.)</w:t>
      </w:r>
    </w:p>
    <w:p w:rsidR="001605CF" w:rsidRDefault="001605CF" w:rsidP="001605CF">
      <w:pPr>
        <w:pStyle w:val="ListParagraph"/>
        <w:numPr>
          <w:ilvl w:val="0"/>
          <w:numId w:val="1"/>
        </w:numPr>
      </w:pPr>
      <w:r>
        <w:t>Assisting with preparing abstracts, posters and manuscripts</w:t>
      </w:r>
    </w:p>
    <w:p w:rsidR="009F28EC" w:rsidRDefault="009F28EC"/>
    <w:p w:rsidR="009F28EC" w:rsidRDefault="009F28EC">
      <w:r>
        <w:t xml:space="preserve">Each mentor will grade the student </w:t>
      </w:r>
      <w:r w:rsidR="00561800">
        <w:t>on</w:t>
      </w:r>
      <w:r w:rsidR="00872390">
        <w:t xml:space="preserve"> punctuality and attendance, attitude, task completion efficiency and timeliness</w:t>
      </w:r>
      <w:r w:rsidR="00561800">
        <w:t>,</w:t>
      </w:r>
      <w:r w:rsidR="00872390">
        <w:t xml:space="preserve"> and task performance quality and accuracy.</w:t>
      </w:r>
      <w:r>
        <w:t xml:space="preserve"> </w:t>
      </w:r>
    </w:p>
    <w:p w:rsidR="00872390" w:rsidRDefault="00872390"/>
    <w:p w:rsidR="00872390" w:rsidRDefault="00872390">
      <w:r w:rsidRPr="00872390">
        <w:rPr>
          <w:b/>
        </w:rPr>
        <w:t>A</w:t>
      </w:r>
      <w:r w:rsidR="00EB40C5">
        <w:rPr>
          <w:b/>
        </w:rPr>
        <w:t>ttendance and participation in r</w:t>
      </w:r>
      <w:r w:rsidRPr="00872390">
        <w:rPr>
          <w:b/>
        </w:rPr>
        <w:t xml:space="preserve">esearch </w:t>
      </w:r>
      <w:r w:rsidR="00387864">
        <w:rPr>
          <w:b/>
        </w:rPr>
        <w:t>skills training</w:t>
      </w:r>
      <w:r w:rsidRPr="00872390">
        <w:rPr>
          <w:b/>
        </w:rPr>
        <w:t>:</w:t>
      </w:r>
      <w:r>
        <w:t xml:space="preserve">  Research faculty and staff meet weekly to discuss new research ideas, present research results, gain research skills and assist with grant preparation.  St</w:t>
      </w:r>
      <w:r w:rsidR="002158CE">
        <w:t>udents are expected to attend all required meetings</w:t>
      </w:r>
      <w:r>
        <w:t>, and to participate by asking questions, making comments and offering suggestions as appropriate.</w:t>
      </w:r>
      <w:r w:rsidR="002158CE">
        <w:t xml:space="preserve">  In addition, several sessions will be arranged with research staff and faculty in which research skills will be taught/reviewed and practiced.</w:t>
      </w:r>
      <w:r>
        <w:t xml:space="preserve"> Students are graded on both attendance and participation.</w:t>
      </w:r>
    </w:p>
    <w:p w:rsidR="00872390" w:rsidRDefault="00872390"/>
    <w:p w:rsidR="00872390" w:rsidRDefault="00872390">
      <w:r w:rsidRPr="00BF12E3">
        <w:rPr>
          <w:b/>
        </w:rPr>
        <w:t xml:space="preserve">Meetings with course director and </w:t>
      </w:r>
      <w:r w:rsidR="00EB40C5">
        <w:rPr>
          <w:b/>
        </w:rPr>
        <w:t>discussion of readings</w:t>
      </w:r>
      <w:r>
        <w:t xml:space="preserve">:  </w:t>
      </w:r>
      <w:r w:rsidR="006C54CB">
        <w:t>At the beginning of the semester, and possibly throughout the semester, students will be given several articles related to primary care practice and community based research.</w:t>
      </w:r>
      <w:r w:rsidR="00271802">
        <w:t xml:space="preserve"> These articles will be in addition to any readings given by the mentor and will focus on practice and community based research, research methodologies and the use of research findings in primary care</w:t>
      </w:r>
      <w:r w:rsidR="00222464">
        <w:t xml:space="preserve"> practice</w:t>
      </w:r>
      <w:r w:rsidR="00271802">
        <w:t xml:space="preserve">.  </w:t>
      </w:r>
    </w:p>
    <w:p w:rsidR="00BF12E3" w:rsidRDefault="00BF12E3"/>
    <w:p w:rsidR="00BF12E3" w:rsidRDefault="00BF12E3">
      <w:r w:rsidRPr="00026264">
        <w:rPr>
          <w:b/>
        </w:rPr>
        <w:lastRenderedPageBreak/>
        <w:t>Presentation to DFCM RRG</w:t>
      </w:r>
      <w:r>
        <w:t xml:space="preserve">:  During the last week of the semester, each </w:t>
      </w:r>
      <w:r w:rsidR="00387864">
        <w:t xml:space="preserve">student will give a </w:t>
      </w:r>
      <w:r w:rsidR="00B47C39">
        <w:t>15-minute</w:t>
      </w:r>
      <w:r w:rsidR="00026264">
        <w:t xml:space="preserve"> oral presentation highlighting the work they have done with their research mentor</w:t>
      </w:r>
      <w:r w:rsidR="00B47C39">
        <w:t>(s)</w:t>
      </w:r>
      <w:r w:rsidR="00026264">
        <w:t xml:space="preserve"> to the DFCM research staff and faculty.  Students will discuss the overall research question being addressed by their mentor</w:t>
      </w:r>
      <w:r w:rsidR="00B47C39">
        <w:t>(s)</w:t>
      </w:r>
      <w:r w:rsidR="00026264">
        <w:t>, and how the work they did during the semester adds to this research.  Type of results presented will depend on the specific research project.  Students may be included on subsequent national presentations, abstracts and publications on a case by case basis.</w:t>
      </w:r>
    </w:p>
    <w:p w:rsidR="00026264" w:rsidRDefault="00026264"/>
    <w:p w:rsidR="00026264" w:rsidRDefault="00026264">
      <w:r w:rsidRPr="00FD3ACC">
        <w:rPr>
          <w:b/>
        </w:rPr>
        <w:t>Reflection paper</w:t>
      </w:r>
      <w:r>
        <w:t>:  During the last week of the semester, each student will hand in a 2 page paper reflecting on the role of research in primary care and community medicine.  Students will be expected to use the readings, their research experiences, discussions at RRG</w:t>
      </w:r>
      <w:r w:rsidR="00FD3ACC">
        <w:t>, clinical shadowing and life experiences in the paper.</w:t>
      </w:r>
    </w:p>
    <w:p w:rsidR="00FD3ACC" w:rsidRDefault="00FD3ACC"/>
    <w:p w:rsidR="00FD3ACC" w:rsidRDefault="00FD3ACC">
      <w:r w:rsidRPr="00FD3ACC">
        <w:rPr>
          <w:b/>
        </w:rPr>
        <w:t>Clinical shadowing and DFCM grand rounds</w:t>
      </w:r>
      <w:r>
        <w:t xml:space="preserve">:  These experiences are ungraded, but are generally enjoyed by students.  </w:t>
      </w:r>
      <w:r w:rsidR="006B10D3">
        <w:t>Half-day</w:t>
      </w:r>
      <w:r>
        <w:t xml:space="preserve"> clinical shadowing experiences with family physicians in practice will be arranged for each student, depending on student and physician time availability.  In addition, students are invited to DFCM grand rounds, which occur at T</w:t>
      </w:r>
      <w:r w:rsidR="006B10D3">
        <w:t xml:space="preserve">he </w:t>
      </w:r>
      <w:r>
        <w:t>C</w:t>
      </w:r>
      <w:r w:rsidR="006B10D3">
        <w:t xml:space="preserve">hrist </w:t>
      </w:r>
      <w:r>
        <w:t>H</w:t>
      </w:r>
      <w:r w:rsidR="006B10D3">
        <w:t>ospital (TCH)</w:t>
      </w:r>
      <w:r>
        <w:t xml:space="preserve"> monthly.  While not all students will be able to attend based on other course commitments, students who commit to clinical shadowing and/or grand rounds are expected to attend, and any unexcused absences from a scheduled shadowing experience can result in a lowered course grade.</w:t>
      </w:r>
    </w:p>
    <w:p w:rsidR="004644BA" w:rsidRDefault="004644BA"/>
    <w:p w:rsidR="004644BA" w:rsidRDefault="004644BA"/>
    <w:p w:rsidR="004644BA" w:rsidRDefault="004644BA" w:rsidP="004644BA">
      <w:pPr>
        <w:contextualSpacing/>
      </w:pPr>
      <w:r w:rsidRPr="004644BA">
        <w:rPr>
          <w:b/>
        </w:rPr>
        <w:t>YouTube videos</w:t>
      </w:r>
      <w:r>
        <w:t xml:space="preserve"> </w:t>
      </w:r>
    </w:p>
    <w:p w:rsidR="004644BA" w:rsidRDefault="008B38D3" w:rsidP="004644BA">
      <w:pPr>
        <w:contextualSpacing/>
      </w:pPr>
      <w:r>
        <w:t xml:space="preserve">Below are links to some short YouTube videos </w:t>
      </w:r>
      <w:r w:rsidR="004644BA">
        <w:t xml:space="preserve">that meet my standards (short, entertaining, accurate and useful!) </w:t>
      </w:r>
      <w:r w:rsidR="00722BE2">
        <w:t>These can also be accessed via B</w:t>
      </w:r>
      <w:r w:rsidR="00821FD5">
        <w:t>lackboard under Learning Tools</w:t>
      </w:r>
      <w:r w:rsidR="00722BE2">
        <w:t xml:space="preserve">. </w:t>
      </w:r>
      <w:r w:rsidR="004644BA">
        <w:t>Please look at them during the first two weeks of the semester.</w:t>
      </w:r>
    </w:p>
    <w:p w:rsidR="004644BA" w:rsidRDefault="004644BA" w:rsidP="004644BA">
      <w:pPr>
        <w:contextualSpacing/>
      </w:pPr>
    </w:p>
    <w:p w:rsidR="004644BA" w:rsidRDefault="004644BA" w:rsidP="004644BA">
      <w:pPr>
        <w:contextualSpacing/>
      </w:pPr>
    </w:p>
    <w:p w:rsidR="004644BA" w:rsidRDefault="004644BA" w:rsidP="004644BA">
      <w:pPr>
        <w:contextualSpacing/>
      </w:pPr>
      <w:r>
        <w:t>Develop a research question that works (4:55)</w:t>
      </w:r>
    </w:p>
    <w:p w:rsidR="004644BA" w:rsidRDefault="0065134F" w:rsidP="004644BA">
      <w:pPr>
        <w:contextualSpacing/>
      </w:pPr>
      <w:hyperlink r:id="rId5" w:history="1">
        <w:r w:rsidR="004644BA" w:rsidRPr="00EC1069">
          <w:rPr>
            <w:rStyle w:val="Hyperlink"/>
          </w:rPr>
          <w:t>https://www.youtube.com/watch?v=8aYA1ooRce8</w:t>
        </w:r>
      </w:hyperlink>
    </w:p>
    <w:p w:rsidR="004644BA" w:rsidRDefault="004644BA" w:rsidP="004644BA">
      <w:pPr>
        <w:contextualSpacing/>
      </w:pPr>
    </w:p>
    <w:p w:rsidR="004644BA" w:rsidRDefault="004644BA" w:rsidP="004644BA">
      <w:pPr>
        <w:contextualSpacing/>
      </w:pPr>
    </w:p>
    <w:p w:rsidR="004644BA" w:rsidRDefault="004644BA" w:rsidP="004644BA">
      <w:pPr>
        <w:contextualSpacing/>
      </w:pPr>
      <w:r>
        <w:t>Research methods – Introduction (4:01)</w:t>
      </w:r>
    </w:p>
    <w:p w:rsidR="004644BA" w:rsidRDefault="0065134F" w:rsidP="004644BA">
      <w:pPr>
        <w:contextualSpacing/>
      </w:pPr>
      <w:hyperlink r:id="rId6" w:history="1">
        <w:r w:rsidR="004644BA" w:rsidRPr="00EC1069">
          <w:rPr>
            <w:rStyle w:val="Hyperlink"/>
          </w:rPr>
          <w:t>https://www.youtube.com/watch?v=PDjS20kic54</w:t>
        </w:r>
      </w:hyperlink>
    </w:p>
    <w:p w:rsidR="004644BA" w:rsidRDefault="004644BA" w:rsidP="004644BA">
      <w:pPr>
        <w:contextualSpacing/>
      </w:pPr>
    </w:p>
    <w:p w:rsidR="004644BA" w:rsidRDefault="004644BA" w:rsidP="004644BA">
      <w:pPr>
        <w:contextualSpacing/>
      </w:pPr>
    </w:p>
    <w:p w:rsidR="004644BA" w:rsidRDefault="004644BA" w:rsidP="004644BA">
      <w:pPr>
        <w:contextualSpacing/>
      </w:pPr>
      <w:r>
        <w:t>Qualitative vs. Quantitative (9:02)</w:t>
      </w:r>
    </w:p>
    <w:p w:rsidR="004644BA" w:rsidRDefault="0065134F" w:rsidP="004644BA">
      <w:pPr>
        <w:contextualSpacing/>
      </w:pPr>
      <w:hyperlink r:id="rId7" w:history="1">
        <w:r w:rsidR="004644BA" w:rsidRPr="00EC1069">
          <w:rPr>
            <w:rStyle w:val="Hyperlink"/>
          </w:rPr>
          <w:t>https://www.youtube.com/watch?v=2X-QSU6-hPU</w:t>
        </w:r>
      </w:hyperlink>
    </w:p>
    <w:p w:rsidR="004644BA" w:rsidRDefault="004644BA" w:rsidP="004644BA">
      <w:pPr>
        <w:contextualSpacing/>
      </w:pPr>
    </w:p>
    <w:p w:rsidR="004644BA" w:rsidRDefault="004644BA" w:rsidP="004644BA">
      <w:pPr>
        <w:contextualSpacing/>
      </w:pPr>
    </w:p>
    <w:p w:rsidR="004644BA" w:rsidRDefault="004644BA" w:rsidP="004644BA">
      <w:pPr>
        <w:contextualSpacing/>
      </w:pPr>
      <w:r>
        <w:t>Cohort and Case Control Studies (4:22)</w:t>
      </w:r>
    </w:p>
    <w:p w:rsidR="004644BA" w:rsidRDefault="0065134F" w:rsidP="004644BA">
      <w:pPr>
        <w:contextualSpacing/>
      </w:pPr>
      <w:hyperlink r:id="rId8" w:history="1">
        <w:r w:rsidR="004644BA" w:rsidRPr="00EC1069">
          <w:rPr>
            <w:rStyle w:val="Hyperlink"/>
          </w:rPr>
          <w:t>https://www.youtube.com/watch?v=J3GHTYa-gZg</w:t>
        </w:r>
      </w:hyperlink>
    </w:p>
    <w:p w:rsidR="004644BA" w:rsidRDefault="004644BA" w:rsidP="004644BA">
      <w:pPr>
        <w:contextualSpacing/>
      </w:pPr>
    </w:p>
    <w:p w:rsidR="004644BA" w:rsidRDefault="004644BA" w:rsidP="004644BA">
      <w:pPr>
        <w:contextualSpacing/>
      </w:pPr>
    </w:p>
    <w:p w:rsidR="004644BA" w:rsidRDefault="004644BA" w:rsidP="004644BA">
      <w:pPr>
        <w:contextualSpacing/>
      </w:pPr>
      <w:r>
        <w:t>Overview of qualitative Research methods (12:09)</w:t>
      </w:r>
    </w:p>
    <w:p w:rsidR="004644BA" w:rsidRDefault="0065134F" w:rsidP="004644BA">
      <w:pPr>
        <w:contextualSpacing/>
        <w:rPr>
          <w:rStyle w:val="Hyperlink"/>
        </w:rPr>
      </w:pPr>
      <w:hyperlink r:id="rId9" w:history="1">
        <w:r w:rsidR="004644BA" w:rsidRPr="00EC1069">
          <w:rPr>
            <w:rStyle w:val="Hyperlink"/>
          </w:rPr>
          <w:t>https://www.youtube.com/watch?v=IsAUNs-IoSQ</w:t>
        </w:r>
      </w:hyperlink>
    </w:p>
    <w:p w:rsidR="004644BA" w:rsidRDefault="004644BA" w:rsidP="004644BA">
      <w:pPr>
        <w:contextualSpacing/>
        <w:rPr>
          <w:rStyle w:val="Hyperlink"/>
        </w:rPr>
      </w:pPr>
    </w:p>
    <w:p w:rsidR="004644BA" w:rsidRPr="00BA315C" w:rsidRDefault="004644BA" w:rsidP="004644BA">
      <w:pPr>
        <w:contextualSpacing/>
        <w:rPr>
          <w:rStyle w:val="Hyperlink"/>
          <w:color w:val="auto"/>
          <w:u w:val="none"/>
        </w:rPr>
      </w:pPr>
      <w:r w:rsidRPr="00BA315C">
        <w:rPr>
          <w:rStyle w:val="Hyperlink"/>
          <w:color w:val="auto"/>
          <w:u w:val="none"/>
        </w:rPr>
        <w:t>Primary care research</w:t>
      </w:r>
    </w:p>
    <w:p w:rsidR="004644BA" w:rsidRDefault="0065134F" w:rsidP="004644BA">
      <w:pPr>
        <w:contextualSpacing/>
      </w:pPr>
      <w:hyperlink r:id="rId10" w:history="1">
        <w:r w:rsidR="004644BA" w:rsidRPr="00867DAA">
          <w:rPr>
            <w:rStyle w:val="Hyperlink"/>
          </w:rPr>
          <w:t>https://www.youtube.com/watch?v=pbfYwW8Hlqs</w:t>
        </w:r>
      </w:hyperlink>
      <w:r w:rsidR="004644BA">
        <w:t xml:space="preserve"> </w:t>
      </w:r>
    </w:p>
    <w:p w:rsidR="004E2695" w:rsidRDefault="004E2695" w:rsidP="00A422F0">
      <w:pPr>
        <w:contextualSpacing/>
        <w:rPr>
          <w:b/>
        </w:rPr>
      </w:pPr>
    </w:p>
    <w:p w:rsidR="00A422F0" w:rsidRDefault="00A422F0" w:rsidP="00A422F0">
      <w:pPr>
        <w:contextualSpacing/>
      </w:pPr>
      <w:r>
        <w:rPr>
          <w:b/>
        </w:rPr>
        <w:lastRenderedPageBreak/>
        <w:t xml:space="preserve">Assigned Articles </w:t>
      </w:r>
    </w:p>
    <w:p w:rsidR="00A422F0" w:rsidRDefault="00A422F0" w:rsidP="00A422F0">
      <w:pPr>
        <w:contextualSpacing/>
      </w:pPr>
      <w:r>
        <w:t>There are 12 articles</w:t>
      </w:r>
      <w:r w:rsidR="002158CE">
        <w:t>*</w:t>
      </w:r>
      <w:r>
        <w:t xml:space="preserve"> that are required reading for the course. </w:t>
      </w:r>
      <w:r w:rsidR="00A07F13">
        <w:t>Students</w:t>
      </w:r>
      <w:r w:rsidR="002158CE">
        <w:t xml:space="preserve"> may access these articles via </w:t>
      </w:r>
      <w:r w:rsidR="00EF3749">
        <w:t>Blackboard under Course Documents</w:t>
      </w:r>
      <w:r w:rsidR="00A07F13">
        <w:t xml:space="preserve">. *Additional articles may be added to the required reading at the course director’s discretion. </w:t>
      </w:r>
    </w:p>
    <w:p w:rsidR="00A422F0" w:rsidRDefault="00A422F0" w:rsidP="004644BA">
      <w:pPr>
        <w:contextualSpacing/>
      </w:pPr>
    </w:p>
    <w:p w:rsidR="004644BA" w:rsidRDefault="004644BA"/>
    <w:sectPr w:rsidR="004644BA" w:rsidSect="00C93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F5765"/>
    <w:multiLevelType w:val="hybridMultilevel"/>
    <w:tmpl w:val="EBFEF1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AE"/>
    <w:rsid w:val="00000122"/>
    <w:rsid w:val="00000FE8"/>
    <w:rsid w:val="00004444"/>
    <w:rsid w:val="00007AE7"/>
    <w:rsid w:val="00014CF9"/>
    <w:rsid w:val="00024C32"/>
    <w:rsid w:val="00026264"/>
    <w:rsid w:val="000308C2"/>
    <w:rsid w:val="00032970"/>
    <w:rsid w:val="00041298"/>
    <w:rsid w:val="00045ABD"/>
    <w:rsid w:val="00045E97"/>
    <w:rsid w:val="000502B8"/>
    <w:rsid w:val="00054D62"/>
    <w:rsid w:val="00056228"/>
    <w:rsid w:val="000656FE"/>
    <w:rsid w:val="000711F4"/>
    <w:rsid w:val="00072378"/>
    <w:rsid w:val="000809FC"/>
    <w:rsid w:val="0008114B"/>
    <w:rsid w:val="00083BC3"/>
    <w:rsid w:val="00085F16"/>
    <w:rsid w:val="00086AFF"/>
    <w:rsid w:val="000879C4"/>
    <w:rsid w:val="00095A30"/>
    <w:rsid w:val="000961CF"/>
    <w:rsid w:val="000A0CA2"/>
    <w:rsid w:val="000A3357"/>
    <w:rsid w:val="000A3E4A"/>
    <w:rsid w:val="000A4F0E"/>
    <w:rsid w:val="000B1B90"/>
    <w:rsid w:val="000B25F8"/>
    <w:rsid w:val="000C0A7A"/>
    <w:rsid w:val="000C27BD"/>
    <w:rsid w:val="000D3442"/>
    <w:rsid w:val="000D7270"/>
    <w:rsid w:val="000D7CC8"/>
    <w:rsid w:val="000E0139"/>
    <w:rsid w:val="000E0F3F"/>
    <w:rsid w:val="000E19C2"/>
    <w:rsid w:val="000E2719"/>
    <w:rsid w:val="000E52ED"/>
    <w:rsid w:val="000E792D"/>
    <w:rsid w:val="000F7247"/>
    <w:rsid w:val="0010238D"/>
    <w:rsid w:val="00104F9E"/>
    <w:rsid w:val="001219CA"/>
    <w:rsid w:val="00123441"/>
    <w:rsid w:val="00124439"/>
    <w:rsid w:val="00127951"/>
    <w:rsid w:val="00131DC0"/>
    <w:rsid w:val="00132F12"/>
    <w:rsid w:val="00136797"/>
    <w:rsid w:val="00137CD8"/>
    <w:rsid w:val="0014436A"/>
    <w:rsid w:val="001443F0"/>
    <w:rsid w:val="00151D8A"/>
    <w:rsid w:val="001605CF"/>
    <w:rsid w:val="00164999"/>
    <w:rsid w:val="001715D7"/>
    <w:rsid w:val="001763ED"/>
    <w:rsid w:val="00182A51"/>
    <w:rsid w:val="001930F7"/>
    <w:rsid w:val="00193205"/>
    <w:rsid w:val="001961FA"/>
    <w:rsid w:val="001975A3"/>
    <w:rsid w:val="00197D0A"/>
    <w:rsid w:val="001A4BE7"/>
    <w:rsid w:val="001A555D"/>
    <w:rsid w:val="001A6614"/>
    <w:rsid w:val="001A7989"/>
    <w:rsid w:val="001B1F52"/>
    <w:rsid w:val="001B352B"/>
    <w:rsid w:val="001C799D"/>
    <w:rsid w:val="001D087B"/>
    <w:rsid w:val="001D1F82"/>
    <w:rsid w:val="001D3435"/>
    <w:rsid w:val="001D5FC7"/>
    <w:rsid w:val="001E1466"/>
    <w:rsid w:val="001E231F"/>
    <w:rsid w:val="001F1B93"/>
    <w:rsid w:val="001F2EAA"/>
    <w:rsid w:val="002049D3"/>
    <w:rsid w:val="002158CE"/>
    <w:rsid w:val="00216E0C"/>
    <w:rsid w:val="00222464"/>
    <w:rsid w:val="00222FBF"/>
    <w:rsid w:val="00223FED"/>
    <w:rsid w:val="00242CCD"/>
    <w:rsid w:val="002620A0"/>
    <w:rsid w:val="00271802"/>
    <w:rsid w:val="002723BC"/>
    <w:rsid w:val="0027445A"/>
    <w:rsid w:val="00275C4B"/>
    <w:rsid w:val="00281D8A"/>
    <w:rsid w:val="00285583"/>
    <w:rsid w:val="00287AF3"/>
    <w:rsid w:val="002922F9"/>
    <w:rsid w:val="00294ADA"/>
    <w:rsid w:val="00297D30"/>
    <w:rsid w:val="002A2689"/>
    <w:rsid w:val="002A43E7"/>
    <w:rsid w:val="002B582F"/>
    <w:rsid w:val="002B69C5"/>
    <w:rsid w:val="002C767D"/>
    <w:rsid w:val="002C7D06"/>
    <w:rsid w:val="002C7F3D"/>
    <w:rsid w:val="002D0637"/>
    <w:rsid w:val="002D300A"/>
    <w:rsid w:val="002E2178"/>
    <w:rsid w:val="002F0948"/>
    <w:rsid w:val="002F6152"/>
    <w:rsid w:val="00300759"/>
    <w:rsid w:val="0030539D"/>
    <w:rsid w:val="003125F9"/>
    <w:rsid w:val="00315E24"/>
    <w:rsid w:val="003216C2"/>
    <w:rsid w:val="003218CE"/>
    <w:rsid w:val="00325232"/>
    <w:rsid w:val="00342D0A"/>
    <w:rsid w:val="003475F2"/>
    <w:rsid w:val="00367FF2"/>
    <w:rsid w:val="00374116"/>
    <w:rsid w:val="00377501"/>
    <w:rsid w:val="0037752A"/>
    <w:rsid w:val="00377B09"/>
    <w:rsid w:val="003814AC"/>
    <w:rsid w:val="00381A64"/>
    <w:rsid w:val="00383E1A"/>
    <w:rsid w:val="00387864"/>
    <w:rsid w:val="0039029E"/>
    <w:rsid w:val="003A1472"/>
    <w:rsid w:val="003A3517"/>
    <w:rsid w:val="003B07D4"/>
    <w:rsid w:val="003B2C4B"/>
    <w:rsid w:val="003B78AA"/>
    <w:rsid w:val="003C42A3"/>
    <w:rsid w:val="003D03C9"/>
    <w:rsid w:val="003D4EC0"/>
    <w:rsid w:val="003E5449"/>
    <w:rsid w:val="003F660D"/>
    <w:rsid w:val="00405B59"/>
    <w:rsid w:val="0040791A"/>
    <w:rsid w:val="00413F91"/>
    <w:rsid w:val="00427BE3"/>
    <w:rsid w:val="004332FA"/>
    <w:rsid w:val="00435AD5"/>
    <w:rsid w:val="00440FE6"/>
    <w:rsid w:val="004455E2"/>
    <w:rsid w:val="00445BE6"/>
    <w:rsid w:val="0044685C"/>
    <w:rsid w:val="00450802"/>
    <w:rsid w:val="004644BA"/>
    <w:rsid w:val="0047121F"/>
    <w:rsid w:val="00471F69"/>
    <w:rsid w:val="00473030"/>
    <w:rsid w:val="004735AE"/>
    <w:rsid w:val="00474A6E"/>
    <w:rsid w:val="00486753"/>
    <w:rsid w:val="00495799"/>
    <w:rsid w:val="00496B2C"/>
    <w:rsid w:val="00496F4B"/>
    <w:rsid w:val="0049700E"/>
    <w:rsid w:val="004A21CA"/>
    <w:rsid w:val="004A4198"/>
    <w:rsid w:val="004A53E9"/>
    <w:rsid w:val="004B1207"/>
    <w:rsid w:val="004B660F"/>
    <w:rsid w:val="004C1F92"/>
    <w:rsid w:val="004C4EF3"/>
    <w:rsid w:val="004C7093"/>
    <w:rsid w:val="004D22E7"/>
    <w:rsid w:val="004D6265"/>
    <w:rsid w:val="004E2695"/>
    <w:rsid w:val="004F33FD"/>
    <w:rsid w:val="00501C26"/>
    <w:rsid w:val="00502387"/>
    <w:rsid w:val="0052643E"/>
    <w:rsid w:val="00530293"/>
    <w:rsid w:val="0053197C"/>
    <w:rsid w:val="00536953"/>
    <w:rsid w:val="00542E10"/>
    <w:rsid w:val="00547E40"/>
    <w:rsid w:val="00551DA6"/>
    <w:rsid w:val="00561800"/>
    <w:rsid w:val="00566953"/>
    <w:rsid w:val="005746D0"/>
    <w:rsid w:val="00590B53"/>
    <w:rsid w:val="00593F46"/>
    <w:rsid w:val="005951D6"/>
    <w:rsid w:val="005A5294"/>
    <w:rsid w:val="005B2CB3"/>
    <w:rsid w:val="005C3687"/>
    <w:rsid w:val="005C5D0F"/>
    <w:rsid w:val="005D0E09"/>
    <w:rsid w:val="005D3558"/>
    <w:rsid w:val="005D4A9D"/>
    <w:rsid w:val="005D4F34"/>
    <w:rsid w:val="005D5CB9"/>
    <w:rsid w:val="005E119D"/>
    <w:rsid w:val="005E15FD"/>
    <w:rsid w:val="005E59C2"/>
    <w:rsid w:val="005F03E9"/>
    <w:rsid w:val="005F16E8"/>
    <w:rsid w:val="005F3831"/>
    <w:rsid w:val="00603015"/>
    <w:rsid w:val="00606E5F"/>
    <w:rsid w:val="00607513"/>
    <w:rsid w:val="0061228C"/>
    <w:rsid w:val="00615199"/>
    <w:rsid w:val="006156B5"/>
    <w:rsid w:val="00620D0B"/>
    <w:rsid w:val="0062138C"/>
    <w:rsid w:val="00623704"/>
    <w:rsid w:val="0063539C"/>
    <w:rsid w:val="00635821"/>
    <w:rsid w:val="00636031"/>
    <w:rsid w:val="00647127"/>
    <w:rsid w:val="00647496"/>
    <w:rsid w:val="006477F0"/>
    <w:rsid w:val="0065134F"/>
    <w:rsid w:val="00651DEC"/>
    <w:rsid w:val="00655FFA"/>
    <w:rsid w:val="006602C0"/>
    <w:rsid w:val="00666AC3"/>
    <w:rsid w:val="00666B75"/>
    <w:rsid w:val="0066775A"/>
    <w:rsid w:val="00667EC4"/>
    <w:rsid w:val="00674FFF"/>
    <w:rsid w:val="006773A9"/>
    <w:rsid w:val="006818DA"/>
    <w:rsid w:val="006838F8"/>
    <w:rsid w:val="00687A6E"/>
    <w:rsid w:val="006948D2"/>
    <w:rsid w:val="006A2B08"/>
    <w:rsid w:val="006A3979"/>
    <w:rsid w:val="006A6D4B"/>
    <w:rsid w:val="006B00F2"/>
    <w:rsid w:val="006B10D3"/>
    <w:rsid w:val="006B10D9"/>
    <w:rsid w:val="006B1A70"/>
    <w:rsid w:val="006B1A80"/>
    <w:rsid w:val="006C5267"/>
    <w:rsid w:val="006C54CB"/>
    <w:rsid w:val="006C5ECD"/>
    <w:rsid w:val="006C6121"/>
    <w:rsid w:val="006C7833"/>
    <w:rsid w:val="006D0675"/>
    <w:rsid w:val="006D0C38"/>
    <w:rsid w:val="006D33CA"/>
    <w:rsid w:val="006D5AAD"/>
    <w:rsid w:val="006D78EC"/>
    <w:rsid w:val="006F49B8"/>
    <w:rsid w:val="0070100C"/>
    <w:rsid w:val="0070285A"/>
    <w:rsid w:val="00705BA0"/>
    <w:rsid w:val="00720630"/>
    <w:rsid w:val="00721790"/>
    <w:rsid w:val="00722BE2"/>
    <w:rsid w:val="007236DE"/>
    <w:rsid w:val="00726615"/>
    <w:rsid w:val="00740E09"/>
    <w:rsid w:val="00744337"/>
    <w:rsid w:val="007458FE"/>
    <w:rsid w:val="0074676B"/>
    <w:rsid w:val="0075052F"/>
    <w:rsid w:val="007530A8"/>
    <w:rsid w:val="007554CA"/>
    <w:rsid w:val="007667E3"/>
    <w:rsid w:val="00767103"/>
    <w:rsid w:val="0077011B"/>
    <w:rsid w:val="00785EE4"/>
    <w:rsid w:val="007864B0"/>
    <w:rsid w:val="00786BB8"/>
    <w:rsid w:val="00796107"/>
    <w:rsid w:val="007A11A0"/>
    <w:rsid w:val="007A26D1"/>
    <w:rsid w:val="007A66C4"/>
    <w:rsid w:val="007B27FB"/>
    <w:rsid w:val="007B42E2"/>
    <w:rsid w:val="007B7412"/>
    <w:rsid w:val="007C203F"/>
    <w:rsid w:val="007C5DA3"/>
    <w:rsid w:val="007C7F79"/>
    <w:rsid w:val="007D44CD"/>
    <w:rsid w:val="007D5C97"/>
    <w:rsid w:val="007D6B06"/>
    <w:rsid w:val="007E1001"/>
    <w:rsid w:val="007E1B2D"/>
    <w:rsid w:val="007E1E38"/>
    <w:rsid w:val="007F1050"/>
    <w:rsid w:val="007F439B"/>
    <w:rsid w:val="007F4A1F"/>
    <w:rsid w:val="0080259A"/>
    <w:rsid w:val="00812736"/>
    <w:rsid w:val="00812C49"/>
    <w:rsid w:val="00814786"/>
    <w:rsid w:val="0082008E"/>
    <w:rsid w:val="00821FD5"/>
    <w:rsid w:val="00823049"/>
    <w:rsid w:val="00823C81"/>
    <w:rsid w:val="00823EEB"/>
    <w:rsid w:val="00824A70"/>
    <w:rsid w:val="008266A6"/>
    <w:rsid w:val="00833A68"/>
    <w:rsid w:val="00844BCA"/>
    <w:rsid w:val="008458C6"/>
    <w:rsid w:val="00847F0A"/>
    <w:rsid w:val="00853518"/>
    <w:rsid w:val="0085705C"/>
    <w:rsid w:val="00863042"/>
    <w:rsid w:val="00864B98"/>
    <w:rsid w:val="00865876"/>
    <w:rsid w:val="00872390"/>
    <w:rsid w:val="008778B1"/>
    <w:rsid w:val="00882576"/>
    <w:rsid w:val="008858C0"/>
    <w:rsid w:val="00893EC9"/>
    <w:rsid w:val="0089510D"/>
    <w:rsid w:val="00895698"/>
    <w:rsid w:val="008A2968"/>
    <w:rsid w:val="008A3306"/>
    <w:rsid w:val="008B13C2"/>
    <w:rsid w:val="008B378D"/>
    <w:rsid w:val="008B38D3"/>
    <w:rsid w:val="008B4634"/>
    <w:rsid w:val="008C1F64"/>
    <w:rsid w:val="008C24AC"/>
    <w:rsid w:val="008D2073"/>
    <w:rsid w:val="008D596F"/>
    <w:rsid w:val="008F321F"/>
    <w:rsid w:val="009031FF"/>
    <w:rsid w:val="00905871"/>
    <w:rsid w:val="00907579"/>
    <w:rsid w:val="0091440A"/>
    <w:rsid w:val="0092375D"/>
    <w:rsid w:val="0092540E"/>
    <w:rsid w:val="00930551"/>
    <w:rsid w:val="00930568"/>
    <w:rsid w:val="0093057C"/>
    <w:rsid w:val="00935A09"/>
    <w:rsid w:val="0095049F"/>
    <w:rsid w:val="00963353"/>
    <w:rsid w:val="00966319"/>
    <w:rsid w:val="009701DB"/>
    <w:rsid w:val="009747CE"/>
    <w:rsid w:val="00974EF4"/>
    <w:rsid w:val="00983F01"/>
    <w:rsid w:val="00985ABC"/>
    <w:rsid w:val="00987BEC"/>
    <w:rsid w:val="009928DE"/>
    <w:rsid w:val="0099496E"/>
    <w:rsid w:val="009A2601"/>
    <w:rsid w:val="009B16D4"/>
    <w:rsid w:val="009C103C"/>
    <w:rsid w:val="009C1764"/>
    <w:rsid w:val="009C1AC1"/>
    <w:rsid w:val="009C2481"/>
    <w:rsid w:val="009C2F85"/>
    <w:rsid w:val="009C478F"/>
    <w:rsid w:val="009C6F37"/>
    <w:rsid w:val="009C74E6"/>
    <w:rsid w:val="009D31DE"/>
    <w:rsid w:val="009D48F2"/>
    <w:rsid w:val="009D618E"/>
    <w:rsid w:val="009E50E1"/>
    <w:rsid w:val="009E7F56"/>
    <w:rsid w:val="009F28EC"/>
    <w:rsid w:val="009F55F8"/>
    <w:rsid w:val="00A066E3"/>
    <w:rsid w:val="00A07F13"/>
    <w:rsid w:val="00A11017"/>
    <w:rsid w:val="00A17D92"/>
    <w:rsid w:val="00A214CA"/>
    <w:rsid w:val="00A30CD9"/>
    <w:rsid w:val="00A373B0"/>
    <w:rsid w:val="00A422F0"/>
    <w:rsid w:val="00A479C4"/>
    <w:rsid w:val="00A47FA1"/>
    <w:rsid w:val="00A57FB7"/>
    <w:rsid w:val="00A63EE6"/>
    <w:rsid w:val="00A66572"/>
    <w:rsid w:val="00A7129D"/>
    <w:rsid w:val="00A71F1B"/>
    <w:rsid w:val="00A8116A"/>
    <w:rsid w:val="00A86910"/>
    <w:rsid w:val="00A93137"/>
    <w:rsid w:val="00A93E12"/>
    <w:rsid w:val="00A94131"/>
    <w:rsid w:val="00A9744D"/>
    <w:rsid w:val="00AA0C7C"/>
    <w:rsid w:val="00AB4905"/>
    <w:rsid w:val="00AB4BBF"/>
    <w:rsid w:val="00AB6BAC"/>
    <w:rsid w:val="00AC6020"/>
    <w:rsid w:val="00AD310C"/>
    <w:rsid w:val="00AD4D26"/>
    <w:rsid w:val="00AD50B2"/>
    <w:rsid w:val="00AD7DF5"/>
    <w:rsid w:val="00AE3285"/>
    <w:rsid w:val="00AF06B6"/>
    <w:rsid w:val="00AF1A63"/>
    <w:rsid w:val="00AF6407"/>
    <w:rsid w:val="00B021E2"/>
    <w:rsid w:val="00B1560C"/>
    <w:rsid w:val="00B253B8"/>
    <w:rsid w:val="00B278A1"/>
    <w:rsid w:val="00B330F5"/>
    <w:rsid w:val="00B338F7"/>
    <w:rsid w:val="00B36691"/>
    <w:rsid w:val="00B42F44"/>
    <w:rsid w:val="00B47C39"/>
    <w:rsid w:val="00B51CFA"/>
    <w:rsid w:val="00B5228C"/>
    <w:rsid w:val="00B53388"/>
    <w:rsid w:val="00B5428F"/>
    <w:rsid w:val="00B54C7F"/>
    <w:rsid w:val="00B56635"/>
    <w:rsid w:val="00B6182C"/>
    <w:rsid w:val="00B704D0"/>
    <w:rsid w:val="00B735BE"/>
    <w:rsid w:val="00B75902"/>
    <w:rsid w:val="00B7669B"/>
    <w:rsid w:val="00B77293"/>
    <w:rsid w:val="00B85401"/>
    <w:rsid w:val="00B86C71"/>
    <w:rsid w:val="00B872B6"/>
    <w:rsid w:val="00B874A4"/>
    <w:rsid w:val="00BA346E"/>
    <w:rsid w:val="00BA7BF7"/>
    <w:rsid w:val="00BB0A5D"/>
    <w:rsid w:val="00BB43C9"/>
    <w:rsid w:val="00BB49F6"/>
    <w:rsid w:val="00BC04E1"/>
    <w:rsid w:val="00BC3150"/>
    <w:rsid w:val="00BC6979"/>
    <w:rsid w:val="00BD18FD"/>
    <w:rsid w:val="00BD6930"/>
    <w:rsid w:val="00BE0531"/>
    <w:rsid w:val="00BE30DA"/>
    <w:rsid w:val="00BE4D80"/>
    <w:rsid w:val="00BF12E3"/>
    <w:rsid w:val="00BF5CC9"/>
    <w:rsid w:val="00C126F1"/>
    <w:rsid w:val="00C203B3"/>
    <w:rsid w:val="00C20FA8"/>
    <w:rsid w:val="00C23E0E"/>
    <w:rsid w:val="00C24DB8"/>
    <w:rsid w:val="00C25F9B"/>
    <w:rsid w:val="00C27168"/>
    <w:rsid w:val="00C373B1"/>
    <w:rsid w:val="00C37ABC"/>
    <w:rsid w:val="00C41737"/>
    <w:rsid w:val="00C41896"/>
    <w:rsid w:val="00C41EBF"/>
    <w:rsid w:val="00C427A2"/>
    <w:rsid w:val="00C451DE"/>
    <w:rsid w:val="00C45F3C"/>
    <w:rsid w:val="00C52E0E"/>
    <w:rsid w:val="00C551CF"/>
    <w:rsid w:val="00C574B8"/>
    <w:rsid w:val="00C72D65"/>
    <w:rsid w:val="00C7520C"/>
    <w:rsid w:val="00C82F73"/>
    <w:rsid w:val="00C86D18"/>
    <w:rsid w:val="00C91ECA"/>
    <w:rsid w:val="00C93066"/>
    <w:rsid w:val="00C934EB"/>
    <w:rsid w:val="00CA0107"/>
    <w:rsid w:val="00CA2EDE"/>
    <w:rsid w:val="00CA2FE9"/>
    <w:rsid w:val="00CA6198"/>
    <w:rsid w:val="00CA79BA"/>
    <w:rsid w:val="00CB0C2A"/>
    <w:rsid w:val="00CB7CB5"/>
    <w:rsid w:val="00CC3C50"/>
    <w:rsid w:val="00CD12AC"/>
    <w:rsid w:val="00CD35C5"/>
    <w:rsid w:val="00CF1462"/>
    <w:rsid w:val="00D00F35"/>
    <w:rsid w:val="00D03EBF"/>
    <w:rsid w:val="00D04400"/>
    <w:rsid w:val="00D079C1"/>
    <w:rsid w:val="00D10415"/>
    <w:rsid w:val="00D1650D"/>
    <w:rsid w:val="00D22C53"/>
    <w:rsid w:val="00D31A87"/>
    <w:rsid w:val="00D32756"/>
    <w:rsid w:val="00D34564"/>
    <w:rsid w:val="00D345F5"/>
    <w:rsid w:val="00D40500"/>
    <w:rsid w:val="00D410CC"/>
    <w:rsid w:val="00D43670"/>
    <w:rsid w:val="00D45E9B"/>
    <w:rsid w:val="00D50C1D"/>
    <w:rsid w:val="00D50ED6"/>
    <w:rsid w:val="00D56DC7"/>
    <w:rsid w:val="00D613FE"/>
    <w:rsid w:val="00D62456"/>
    <w:rsid w:val="00D62BDE"/>
    <w:rsid w:val="00D65160"/>
    <w:rsid w:val="00D655A5"/>
    <w:rsid w:val="00D87800"/>
    <w:rsid w:val="00D91BEF"/>
    <w:rsid w:val="00D92FCE"/>
    <w:rsid w:val="00D93DC2"/>
    <w:rsid w:val="00DA1938"/>
    <w:rsid w:val="00DA45D4"/>
    <w:rsid w:val="00DB034F"/>
    <w:rsid w:val="00DB5EAB"/>
    <w:rsid w:val="00DC1B11"/>
    <w:rsid w:val="00DC3E99"/>
    <w:rsid w:val="00DC4187"/>
    <w:rsid w:val="00DC4B38"/>
    <w:rsid w:val="00DD4462"/>
    <w:rsid w:val="00DD6F46"/>
    <w:rsid w:val="00DE0F3A"/>
    <w:rsid w:val="00DE1437"/>
    <w:rsid w:val="00DE51C1"/>
    <w:rsid w:val="00DE6449"/>
    <w:rsid w:val="00DF0406"/>
    <w:rsid w:val="00DF14A5"/>
    <w:rsid w:val="00DF1621"/>
    <w:rsid w:val="00DF2F83"/>
    <w:rsid w:val="00DF33C9"/>
    <w:rsid w:val="00DF3512"/>
    <w:rsid w:val="00DF54E1"/>
    <w:rsid w:val="00E0263D"/>
    <w:rsid w:val="00E04311"/>
    <w:rsid w:val="00E053AC"/>
    <w:rsid w:val="00E06620"/>
    <w:rsid w:val="00E078CC"/>
    <w:rsid w:val="00E213C4"/>
    <w:rsid w:val="00E35013"/>
    <w:rsid w:val="00E358A4"/>
    <w:rsid w:val="00E3762C"/>
    <w:rsid w:val="00E4005D"/>
    <w:rsid w:val="00E438C6"/>
    <w:rsid w:val="00E46B62"/>
    <w:rsid w:val="00E503B6"/>
    <w:rsid w:val="00E521A7"/>
    <w:rsid w:val="00E539C8"/>
    <w:rsid w:val="00E54E5D"/>
    <w:rsid w:val="00E56A70"/>
    <w:rsid w:val="00E6350D"/>
    <w:rsid w:val="00E65DCC"/>
    <w:rsid w:val="00E724F5"/>
    <w:rsid w:val="00E735AB"/>
    <w:rsid w:val="00E831B0"/>
    <w:rsid w:val="00E85139"/>
    <w:rsid w:val="00E9262B"/>
    <w:rsid w:val="00E92637"/>
    <w:rsid w:val="00E945E0"/>
    <w:rsid w:val="00E94DE0"/>
    <w:rsid w:val="00E96089"/>
    <w:rsid w:val="00E972F7"/>
    <w:rsid w:val="00EA412E"/>
    <w:rsid w:val="00EB163E"/>
    <w:rsid w:val="00EB40C5"/>
    <w:rsid w:val="00EB48A3"/>
    <w:rsid w:val="00EB7FA5"/>
    <w:rsid w:val="00EC3080"/>
    <w:rsid w:val="00EC753B"/>
    <w:rsid w:val="00EC754B"/>
    <w:rsid w:val="00ED04F1"/>
    <w:rsid w:val="00ED3015"/>
    <w:rsid w:val="00ED324B"/>
    <w:rsid w:val="00ED6420"/>
    <w:rsid w:val="00EE3E04"/>
    <w:rsid w:val="00EF22F7"/>
    <w:rsid w:val="00EF2BA2"/>
    <w:rsid w:val="00EF3749"/>
    <w:rsid w:val="00F120F2"/>
    <w:rsid w:val="00F12FCD"/>
    <w:rsid w:val="00F145FC"/>
    <w:rsid w:val="00F15F08"/>
    <w:rsid w:val="00F330A0"/>
    <w:rsid w:val="00F352E4"/>
    <w:rsid w:val="00F365CC"/>
    <w:rsid w:val="00F40E5C"/>
    <w:rsid w:val="00F43101"/>
    <w:rsid w:val="00F43785"/>
    <w:rsid w:val="00F453BC"/>
    <w:rsid w:val="00F50EF1"/>
    <w:rsid w:val="00F53A9A"/>
    <w:rsid w:val="00F54028"/>
    <w:rsid w:val="00F54D74"/>
    <w:rsid w:val="00F56868"/>
    <w:rsid w:val="00F61332"/>
    <w:rsid w:val="00F6287D"/>
    <w:rsid w:val="00F63F56"/>
    <w:rsid w:val="00F671DF"/>
    <w:rsid w:val="00F708CF"/>
    <w:rsid w:val="00F71A49"/>
    <w:rsid w:val="00F80863"/>
    <w:rsid w:val="00F81E76"/>
    <w:rsid w:val="00F854B8"/>
    <w:rsid w:val="00F86345"/>
    <w:rsid w:val="00F87F00"/>
    <w:rsid w:val="00F914D3"/>
    <w:rsid w:val="00F97BEB"/>
    <w:rsid w:val="00FB465E"/>
    <w:rsid w:val="00FB4EB9"/>
    <w:rsid w:val="00FB6F35"/>
    <w:rsid w:val="00FC409A"/>
    <w:rsid w:val="00FC4919"/>
    <w:rsid w:val="00FC72B9"/>
    <w:rsid w:val="00FD30CB"/>
    <w:rsid w:val="00FD3ACC"/>
    <w:rsid w:val="00FD4285"/>
    <w:rsid w:val="00FD6873"/>
    <w:rsid w:val="00FD6AC4"/>
    <w:rsid w:val="00FE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E0E95-FC24-49C8-B1AE-2DEFF7E6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3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5CF"/>
    <w:pPr>
      <w:ind w:left="720"/>
      <w:contextualSpacing/>
    </w:pPr>
  </w:style>
  <w:style w:type="character" w:styleId="Hyperlink">
    <w:name w:val="Hyperlink"/>
    <w:basedOn w:val="DefaultParagraphFont"/>
    <w:uiPriority w:val="99"/>
    <w:unhideWhenUsed/>
    <w:rsid w:val="001605CF"/>
    <w:rPr>
      <w:color w:val="0000FF" w:themeColor="hyperlink"/>
      <w:u w:val="single"/>
    </w:rPr>
  </w:style>
  <w:style w:type="character" w:styleId="FollowedHyperlink">
    <w:name w:val="FollowedHyperlink"/>
    <w:basedOn w:val="DefaultParagraphFont"/>
    <w:uiPriority w:val="99"/>
    <w:semiHidden/>
    <w:unhideWhenUsed/>
    <w:rsid w:val="004644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3GHTYa-gZg" TargetMode="External"/><Relationship Id="rId3" Type="http://schemas.openxmlformats.org/officeDocument/2006/relationships/settings" Target="settings.xml"/><Relationship Id="rId7" Type="http://schemas.openxmlformats.org/officeDocument/2006/relationships/hyperlink" Target="https://www.youtube.com/watch?v=2X-QSU6-hP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DjS20kic54" TargetMode="External"/><Relationship Id="rId11" Type="http://schemas.openxmlformats.org/officeDocument/2006/relationships/fontTable" Target="fontTable.xml"/><Relationship Id="rId5" Type="http://schemas.openxmlformats.org/officeDocument/2006/relationships/hyperlink" Target="https://www.youtube.com/watch?v=8aYA1ooRce8" TargetMode="External"/><Relationship Id="rId10" Type="http://schemas.openxmlformats.org/officeDocument/2006/relationships/hyperlink" Target="https://www.youtube.com/watch?v=pbfYwW8Hlqs" TargetMode="External"/><Relationship Id="rId4" Type="http://schemas.openxmlformats.org/officeDocument/2006/relationships/webSettings" Target="webSettings.xml"/><Relationship Id="rId9" Type="http://schemas.openxmlformats.org/officeDocument/2006/relationships/hyperlink" Target="https://www.youtube.com/watch?v=IsAUNs-Io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Elder, Nancy</dc:creator>
  <cp:lastModifiedBy>White, Christopher (whitec3)</cp:lastModifiedBy>
  <cp:revision>2</cp:revision>
  <dcterms:created xsi:type="dcterms:W3CDTF">2018-10-25T18:35:00Z</dcterms:created>
  <dcterms:modified xsi:type="dcterms:W3CDTF">2018-10-25T18:35:00Z</dcterms:modified>
</cp:coreProperties>
</file>