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F3337" w14:textId="242CC7BC" w:rsidR="00FE1AC8" w:rsidRDefault="0073520A" w:rsidP="003D421F">
      <w:pPr>
        <w:pStyle w:val="NoSpacing"/>
        <w:jc w:val="center"/>
        <w:rPr>
          <w:rFonts w:ascii="Arial" w:hAnsi="Arial" w:cs="Arial"/>
          <w:b/>
          <w:bCs/>
          <w:sz w:val="24"/>
          <w:szCs w:val="24"/>
        </w:rPr>
      </w:pPr>
      <w:r>
        <w:rPr>
          <w:rFonts w:ascii="Arial" w:hAnsi="Arial" w:cs="Arial"/>
          <w:b/>
          <w:bCs/>
          <w:sz w:val="24"/>
          <w:szCs w:val="24"/>
        </w:rPr>
        <w:t xml:space="preserve">Resident </w:t>
      </w:r>
      <w:r w:rsidR="009D4676" w:rsidRPr="003D421F">
        <w:rPr>
          <w:rFonts w:ascii="Arial" w:hAnsi="Arial" w:cs="Arial"/>
          <w:b/>
          <w:bCs/>
          <w:sz w:val="24"/>
          <w:szCs w:val="24"/>
        </w:rPr>
        <w:t>Publications</w:t>
      </w:r>
    </w:p>
    <w:p w14:paraId="58416E6A" w14:textId="77777777" w:rsidR="006D2B9D" w:rsidRPr="003D421F" w:rsidRDefault="006D2B9D" w:rsidP="003D421F">
      <w:pPr>
        <w:pStyle w:val="NoSpacing"/>
        <w:jc w:val="center"/>
        <w:rPr>
          <w:rFonts w:ascii="Arial" w:hAnsi="Arial" w:cs="Arial"/>
          <w:b/>
          <w:bCs/>
          <w:sz w:val="24"/>
          <w:szCs w:val="24"/>
        </w:rPr>
      </w:pPr>
    </w:p>
    <w:p w14:paraId="5A6084BD" w14:textId="77777777" w:rsidR="003D421F" w:rsidRDefault="003D421F" w:rsidP="003D421F">
      <w:pPr>
        <w:pStyle w:val="NoSpacing"/>
        <w:rPr>
          <w:rFonts w:ascii="Arial" w:hAnsi="Arial" w:cs="Arial"/>
          <w:b/>
          <w:bCs/>
          <w:sz w:val="24"/>
          <w:szCs w:val="24"/>
          <w:u w:val="single"/>
        </w:rPr>
      </w:pPr>
    </w:p>
    <w:p w14:paraId="0D4EFD2C" w14:textId="36F6AD0E" w:rsidR="005F753B" w:rsidRDefault="000B36B7" w:rsidP="000B36B7">
      <w:pPr>
        <w:pStyle w:val="NoSpacing"/>
        <w:jc w:val="center"/>
        <w:rPr>
          <w:rFonts w:ascii="Arial" w:hAnsi="Arial" w:cs="Arial"/>
          <w:b/>
          <w:bCs/>
          <w:sz w:val="24"/>
          <w:szCs w:val="24"/>
          <w:u w:val="single"/>
        </w:rPr>
      </w:pPr>
      <w:r>
        <w:rPr>
          <w:rFonts w:ascii="Arial" w:hAnsi="Arial" w:cs="Arial"/>
          <w:b/>
          <w:bCs/>
          <w:sz w:val="24"/>
          <w:szCs w:val="24"/>
          <w:u w:val="single"/>
        </w:rPr>
        <w:t>2026</w:t>
      </w:r>
    </w:p>
    <w:p w14:paraId="2B87304D" w14:textId="77777777" w:rsidR="000B36B7" w:rsidRDefault="000B36B7" w:rsidP="000B36B7">
      <w:pPr>
        <w:pStyle w:val="NoSpacing"/>
        <w:rPr>
          <w:rFonts w:ascii="Arial" w:hAnsi="Arial" w:cs="Arial"/>
          <w:b/>
          <w:bCs/>
          <w:sz w:val="24"/>
          <w:szCs w:val="24"/>
          <w:u w:val="single"/>
        </w:rPr>
      </w:pPr>
    </w:p>
    <w:p w14:paraId="41BEFA5B" w14:textId="5783AFCE" w:rsidR="004B103E" w:rsidRDefault="000B36B7" w:rsidP="000B36B7">
      <w:pPr>
        <w:pStyle w:val="NoSpacing"/>
        <w:rPr>
          <w:rFonts w:ascii="Arial" w:hAnsi="Arial" w:cs="Arial"/>
          <w:sz w:val="24"/>
          <w:szCs w:val="24"/>
        </w:rPr>
      </w:pPr>
      <w:r>
        <w:rPr>
          <w:rFonts w:ascii="Arial" w:hAnsi="Arial" w:cs="Arial"/>
          <w:sz w:val="24"/>
          <w:szCs w:val="24"/>
        </w:rPr>
        <w:t>Flores-Hidalgo A. Bazrafshan S, Khosa H</w:t>
      </w:r>
      <w:r w:rsidR="004B103E">
        <w:rPr>
          <w:rFonts w:ascii="Arial" w:hAnsi="Arial" w:cs="Arial"/>
          <w:sz w:val="24"/>
          <w:szCs w:val="24"/>
        </w:rPr>
        <w:t>.</w:t>
      </w:r>
      <w:r w:rsidR="004B103E" w:rsidRPr="004B103E">
        <w:rPr>
          <w:rFonts w:ascii="Arial" w:hAnsi="Arial" w:cs="Arial"/>
          <w:sz w:val="24"/>
          <w:szCs w:val="24"/>
        </w:rPr>
        <w:t xml:space="preserve">β-Human Chorionic Gonadotropin-Secreting Giant Cell Tumor of Bone in the Mandible: Case Report and Comprehensive Literature Review. Head Neck </w:t>
      </w:r>
      <w:proofErr w:type="spellStart"/>
      <w:r w:rsidR="004B103E" w:rsidRPr="004B103E">
        <w:rPr>
          <w:rFonts w:ascii="Arial" w:hAnsi="Arial" w:cs="Arial"/>
          <w:sz w:val="24"/>
          <w:szCs w:val="24"/>
        </w:rPr>
        <w:t>Pathol</w:t>
      </w:r>
      <w:proofErr w:type="spellEnd"/>
      <w:r w:rsidR="004B103E" w:rsidRPr="004B103E">
        <w:rPr>
          <w:rFonts w:ascii="Arial" w:hAnsi="Arial" w:cs="Arial"/>
          <w:sz w:val="24"/>
          <w:szCs w:val="24"/>
        </w:rPr>
        <w:t>. 2026 Jan 13;20(1):12. PMID: 41528596</w:t>
      </w:r>
      <w:r w:rsidR="0024792E">
        <w:rPr>
          <w:rFonts w:ascii="Arial" w:hAnsi="Arial" w:cs="Arial"/>
          <w:sz w:val="24"/>
          <w:szCs w:val="24"/>
        </w:rPr>
        <w:t>.</w:t>
      </w:r>
    </w:p>
    <w:p w14:paraId="3B7B1020" w14:textId="77777777" w:rsidR="006F65C0" w:rsidRPr="000B36B7" w:rsidRDefault="006F65C0" w:rsidP="000B36B7">
      <w:pPr>
        <w:pStyle w:val="NoSpacing"/>
        <w:rPr>
          <w:rFonts w:ascii="Arial" w:hAnsi="Arial" w:cs="Arial"/>
          <w:sz w:val="24"/>
          <w:szCs w:val="24"/>
        </w:rPr>
      </w:pPr>
    </w:p>
    <w:p w14:paraId="7E360E37" w14:textId="2BFE8A3C" w:rsidR="005D1C7E" w:rsidRDefault="005D1C7E" w:rsidP="009A5CF7">
      <w:pPr>
        <w:pStyle w:val="NoSpacing"/>
        <w:jc w:val="center"/>
        <w:rPr>
          <w:rFonts w:ascii="Arial" w:hAnsi="Arial" w:cs="Arial"/>
          <w:b/>
          <w:bCs/>
          <w:sz w:val="24"/>
          <w:szCs w:val="24"/>
          <w:u w:val="single"/>
        </w:rPr>
      </w:pPr>
      <w:r>
        <w:rPr>
          <w:rFonts w:ascii="Arial" w:hAnsi="Arial" w:cs="Arial"/>
          <w:b/>
          <w:bCs/>
          <w:sz w:val="24"/>
          <w:szCs w:val="24"/>
          <w:u w:val="single"/>
        </w:rPr>
        <w:t>2025</w:t>
      </w:r>
    </w:p>
    <w:p w14:paraId="1B8161FC" w14:textId="77777777" w:rsidR="005D1C7E" w:rsidRDefault="005D1C7E" w:rsidP="003D421F">
      <w:pPr>
        <w:pStyle w:val="NoSpacing"/>
        <w:rPr>
          <w:rFonts w:ascii="Arial" w:hAnsi="Arial" w:cs="Arial"/>
          <w:b/>
          <w:bCs/>
          <w:sz w:val="24"/>
          <w:szCs w:val="24"/>
          <w:u w:val="single"/>
        </w:rPr>
      </w:pPr>
    </w:p>
    <w:p w14:paraId="7A414DAE" w14:textId="1239D3EA" w:rsidR="005D1C7E" w:rsidRDefault="00F95AEF" w:rsidP="003D421F">
      <w:pPr>
        <w:pStyle w:val="NoSpacing"/>
        <w:rPr>
          <w:rFonts w:ascii="Arial" w:hAnsi="Arial" w:cs="Arial"/>
          <w:sz w:val="24"/>
          <w:szCs w:val="24"/>
        </w:rPr>
      </w:pPr>
      <w:r w:rsidRPr="00F95AEF">
        <w:rPr>
          <w:rFonts w:ascii="Arial" w:hAnsi="Arial" w:cs="Arial"/>
          <w:sz w:val="24"/>
          <w:szCs w:val="24"/>
        </w:rPr>
        <w:t>Sakshi FNU,</w:t>
      </w:r>
      <w:r w:rsidRPr="00542E4D">
        <w:rPr>
          <w:rFonts w:ascii="Arial" w:hAnsi="Arial" w:cs="Arial"/>
          <w:b/>
          <w:bCs/>
          <w:sz w:val="24"/>
          <w:szCs w:val="24"/>
        </w:rPr>
        <w:t xml:space="preserve"> Mallikarjuna</w:t>
      </w:r>
      <w:r w:rsidRPr="00F95AEF">
        <w:rPr>
          <w:rFonts w:ascii="Arial" w:hAnsi="Arial" w:cs="Arial"/>
          <w:b/>
          <w:bCs/>
          <w:sz w:val="24"/>
          <w:szCs w:val="24"/>
        </w:rPr>
        <w:t xml:space="preserve"> VS</w:t>
      </w:r>
      <w:r w:rsidRPr="00F95AEF">
        <w:rPr>
          <w:rFonts w:ascii="Arial" w:hAnsi="Arial" w:cs="Arial"/>
          <w:sz w:val="24"/>
          <w:szCs w:val="24"/>
        </w:rPr>
        <w:t xml:space="preserve">, Stewart JM, Gan Q. Extramedullary Hematopoiesis in Serous Cavity Fluids: A Closer Look at This Rare Phenomenon </w:t>
      </w:r>
      <w:proofErr w:type="gramStart"/>
      <w:r w:rsidRPr="00F95AEF">
        <w:rPr>
          <w:rFonts w:ascii="Arial" w:hAnsi="Arial" w:cs="Arial"/>
          <w:sz w:val="24"/>
          <w:szCs w:val="24"/>
        </w:rPr>
        <w:t>With</w:t>
      </w:r>
      <w:proofErr w:type="gramEnd"/>
      <w:r w:rsidRPr="00F95AEF">
        <w:rPr>
          <w:rFonts w:ascii="Arial" w:hAnsi="Arial" w:cs="Arial"/>
          <w:sz w:val="24"/>
          <w:szCs w:val="24"/>
        </w:rPr>
        <w:t xml:space="preserve"> Diagnostic Pitfalls and Prognostic Significance. </w:t>
      </w:r>
      <w:proofErr w:type="spellStart"/>
      <w:r w:rsidRPr="00F95AEF">
        <w:rPr>
          <w:rFonts w:ascii="Arial" w:hAnsi="Arial" w:cs="Arial"/>
          <w:sz w:val="24"/>
          <w:szCs w:val="24"/>
        </w:rPr>
        <w:t>Diagn</w:t>
      </w:r>
      <w:proofErr w:type="spellEnd"/>
      <w:r w:rsidRPr="00F95AEF">
        <w:rPr>
          <w:rFonts w:ascii="Arial" w:hAnsi="Arial" w:cs="Arial"/>
          <w:sz w:val="24"/>
          <w:szCs w:val="24"/>
        </w:rPr>
        <w:t xml:space="preserve"> </w:t>
      </w:r>
      <w:proofErr w:type="spellStart"/>
      <w:r w:rsidRPr="00F95AEF">
        <w:rPr>
          <w:rFonts w:ascii="Arial" w:hAnsi="Arial" w:cs="Arial"/>
          <w:sz w:val="24"/>
          <w:szCs w:val="24"/>
        </w:rPr>
        <w:t>Cytopathol</w:t>
      </w:r>
      <w:proofErr w:type="spellEnd"/>
      <w:r w:rsidRPr="00F95AEF">
        <w:rPr>
          <w:rFonts w:ascii="Arial" w:hAnsi="Arial" w:cs="Arial"/>
          <w:sz w:val="24"/>
          <w:szCs w:val="24"/>
        </w:rPr>
        <w:t>. 2025 Apr;53(4):167-172. PMID: 39704045.</w:t>
      </w:r>
    </w:p>
    <w:p w14:paraId="33D42FF0" w14:textId="77777777" w:rsidR="007C2AA3" w:rsidRDefault="007C2AA3" w:rsidP="003D421F">
      <w:pPr>
        <w:pStyle w:val="NoSpacing"/>
        <w:rPr>
          <w:rFonts w:ascii="Arial" w:hAnsi="Arial" w:cs="Arial"/>
          <w:sz w:val="24"/>
          <w:szCs w:val="24"/>
        </w:rPr>
      </w:pPr>
    </w:p>
    <w:p w14:paraId="27ADA7FD" w14:textId="43CFB679" w:rsidR="00D64C1B" w:rsidRDefault="00D64C1B" w:rsidP="003D421F">
      <w:pPr>
        <w:pStyle w:val="NoSpacing"/>
        <w:rPr>
          <w:rFonts w:ascii="Arial" w:hAnsi="Arial" w:cs="Arial"/>
          <w:sz w:val="24"/>
          <w:szCs w:val="24"/>
        </w:rPr>
      </w:pPr>
      <w:r w:rsidRPr="00D64C1B">
        <w:rPr>
          <w:rFonts w:ascii="Arial" w:hAnsi="Arial" w:cs="Arial"/>
          <w:b/>
          <w:bCs/>
          <w:sz w:val="24"/>
          <w:szCs w:val="24"/>
        </w:rPr>
        <w:t>Salibindla D</w:t>
      </w:r>
      <w:r w:rsidRPr="00D64C1B">
        <w:rPr>
          <w:rFonts w:ascii="Arial" w:hAnsi="Arial" w:cs="Arial"/>
          <w:sz w:val="24"/>
          <w:szCs w:val="24"/>
        </w:rPr>
        <w:t xml:space="preserve">, Jug R. Benchmarking high-risk human papillomavirus testing against cytology and biopsy results in the detection of cervical dysplasia to inform clinical screening guidelines. J Am Soc </w:t>
      </w:r>
      <w:proofErr w:type="spellStart"/>
      <w:r w:rsidRPr="00D64C1B">
        <w:rPr>
          <w:rFonts w:ascii="Arial" w:hAnsi="Arial" w:cs="Arial"/>
          <w:sz w:val="24"/>
          <w:szCs w:val="24"/>
        </w:rPr>
        <w:t>Cytopathol</w:t>
      </w:r>
      <w:proofErr w:type="spellEnd"/>
      <w:r w:rsidRPr="00D64C1B">
        <w:rPr>
          <w:rFonts w:ascii="Arial" w:hAnsi="Arial" w:cs="Arial"/>
          <w:sz w:val="24"/>
          <w:szCs w:val="24"/>
        </w:rPr>
        <w:t>. 2025 Mar-Apr;14(2):86-90.</w:t>
      </w:r>
      <w:r w:rsidR="0024792E">
        <w:rPr>
          <w:rFonts w:ascii="Arial" w:hAnsi="Arial" w:cs="Arial"/>
          <w:sz w:val="24"/>
          <w:szCs w:val="24"/>
        </w:rPr>
        <w:t xml:space="preserve"> PMID: </w:t>
      </w:r>
      <w:r w:rsidRPr="00D64C1B">
        <w:rPr>
          <w:rFonts w:ascii="Arial" w:hAnsi="Arial" w:cs="Arial"/>
          <w:sz w:val="24"/>
          <w:szCs w:val="24"/>
        </w:rPr>
        <w:t>39799053.</w:t>
      </w:r>
    </w:p>
    <w:p w14:paraId="79B6D2DA" w14:textId="77777777" w:rsidR="00D64C1B" w:rsidRDefault="00D64C1B" w:rsidP="003D421F">
      <w:pPr>
        <w:pStyle w:val="NoSpacing"/>
        <w:rPr>
          <w:rFonts w:ascii="Arial" w:hAnsi="Arial" w:cs="Arial"/>
          <w:sz w:val="24"/>
          <w:szCs w:val="24"/>
        </w:rPr>
      </w:pPr>
    </w:p>
    <w:p w14:paraId="23583B03" w14:textId="5A645A91" w:rsidR="007C2AA3" w:rsidRDefault="007C2AA3" w:rsidP="003D421F">
      <w:pPr>
        <w:pStyle w:val="NoSpacing"/>
        <w:rPr>
          <w:rFonts w:ascii="Arial" w:hAnsi="Arial" w:cs="Arial"/>
          <w:sz w:val="24"/>
          <w:szCs w:val="24"/>
        </w:rPr>
      </w:pPr>
      <w:r w:rsidRPr="007C2AA3">
        <w:rPr>
          <w:rFonts w:ascii="Arial" w:hAnsi="Arial" w:cs="Arial"/>
          <w:sz w:val="24"/>
          <w:szCs w:val="24"/>
        </w:rPr>
        <w:t xml:space="preserve">Hall AD, </w:t>
      </w:r>
      <w:r w:rsidRPr="007C2AA3">
        <w:rPr>
          <w:rFonts w:ascii="Arial" w:hAnsi="Arial" w:cs="Arial"/>
          <w:b/>
          <w:bCs/>
          <w:sz w:val="24"/>
          <w:szCs w:val="24"/>
        </w:rPr>
        <w:t>Salibindla D</w:t>
      </w:r>
      <w:r w:rsidRPr="007C2AA3">
        <w:rPr>
          <w:rFonts w:ascii="Arial" w:hAnsi="Arial" w:cs="Arial"/>
          <w:sz w:val="24"/>
          <w:szCs w:val="24"/>
        </w:rPr>
        <w:t xml:space="preserve">, Dubocq-Cabrera L, Hunt M, Rotert LM, Johnson RS, Balog AR, </w:t>
      </w:r>
      <w:proofErr w:type="spellStart"/>
      <w:r w:rsidRPr="007C2AA3">
        <w:rPr>
          <w:rFonts w:ascii="Arial" w:hAnsi="Arial" w:cs="Arial"/>
          <w:sz w:val="24"/>
          <w:szCs w:val="24"/>
        </w:rPr>
        <w:t>Deepe</w:t>
      </w:r>
      <w:proofErr w:type="spellEnd"/>
      <w:r w:rsidRPr="007C2AA3">
        <w:rPr>
          <w:rFonts w:ascii="Arial" w:hAnsi="Arial" w:cs="Arial"/>
          <w:sz w:val="24"/>
          <w:szCs w:val="24"/>
        </w:rPr>
        <w:t xml:space="preserve"> GS, Haglund LA. Progressive Disseminated Histoplasmosis with Dermatomyositis and Macrophage Activation Syndrome/Hemophagocytic Lymphohistiocytosis. Am J Trop Med </w:t>
      </w:r>
      <w:proofErr w:type="spellStart"/>
      <w:r w:rsidRPr="007C2AA3">
        <w:rPr>
          <w:rFonts w:ascii="Arial" w:hAnsi="Arial" w:cs="Arial"/>
          <w:sz w:val="24"/>
          <w:szCs w:val="24"/>
        </w:rPr>
        <w:t>Hyg</w:t>
      </w:r>
      <w:proofErr w:type="spellEnd"/>
      <w:r w:rsidRPr="007C2AA3">
        <w:rPr>
          <w:rFonts w:ascii="Arial" w:hAnsi="Arial" w:cs="Arial"/>
          <w:sz w:val="24"/>
          <w:szCs w:val="24"/>
        </w:rPr>
        <w:t>. 2025 Aug 12. PMID: 40795841.</w:t>
      </w:r>
    </w:p>
    <w:p w14:paraId="0CD9EEE4" w14:textId="77777777" w:rsidR="006F65C0" w:rsidRDefault="006F65C0" w:rsidP="003D421F">
      <w:pPr>
        <w:pStyle w:val="NoSpacing"/>
        <w:rPr>
          <w:rFonts w:ascii="Arial" w:hAnsi="Arial" w:cs="Arial"/>
          <w:sz w:val="24"/>
          <w:szCs w:val="24"/>
        </w:rPr>
      </w:pPr>
    </w:p>
    <w:p w14:paraId="73CD5B8D" w14:textId="77777777" w:rsidR="009A5CF7" w:rsidRPr="00F95AEF" w:rsidRDefault="009A5CF7" w:rsidP="003D421F">
      <w:pPr>
        <w:pStyle w:val="NoSpacing"/>
        <w:rPr>
          <w:rFonts w:ascii="Arial" w:hAnsi="Arial" w:cs="Arial"/>
          <w:sz w:val="24"/>
          <w:szCs w:val="24"/>
        </w:rPr>
      </w:pPr>
    </w:p>
    <w:p w14:paraId="0C3F1B65" w14:textId="77777777" w:rsidR="005D1C7E" w:rsidRDefault="005D1C7E" w:rsidP="003D421F">
      <w:pPr>
        <w:pStyle w:val="NoSpacing"/>
        <w:rPr>
          <w:rFonts w:ascii="Arial" w:hAnsi="Arial" w:cs="Arial"/>
          <w:b/>
          <w:bCs/>
          <w:sz w:val="24"/>
          <w:szCs w:val="24"/>
          <w:u w:val="single"/>
        </w:rPr>
      </w:pPr>
    </w:p>
    <w:p w14:paraId="6B8E6032" w14:textId="7ACC5754" w:rsidR="00D3434D" w:rsidRDefault="00D3434D" w:rsidP="009A5CF7">
      <w:pPr>
        <w:pStyle w:val="NoSpacing"/>
        <w:jc w:val="center"/>
        <w:rPr>
          <w:rFonts w:ascii="Arial" w:hAnsi="Arial" w:cs="Arial"/>
          <w:b/>
          <w:bCs/>
          <w:sz w:val="24"/>
          <w:szCs w:val="24"/>
          <w:u w:val="single"/>
        </w:rPr>
      </w:pPr>
      <w:r>
        <w:rPr>
          <w:rFonts w:ascii="Arial" w:hAnsi="Arial" w:cs="Arial"/>
          <w:b/>
          <w:bCs/>
          <w:sz w:val="24"/>
          <w:szCs w:val="24"/>
          <w:u w:val="single"/>
        </w:rPr>
        <w:t>2024</w:t>
      </w:r>
    </w:p>
    <w:p w14:paraId="6F44BFB7" w14:textId="77777777" w:rsidR="00AD0A2B" w:rsidRDefault="00AD0A2B" w:rsidP="00180E21">
      <w:pPr>
        <w:pStyle w:val="NoSpacing"/>
        <w:rPr>
          <w:rFonts w:ascii="Arial" w:hAnsi="Arial" w:cs="Arial"/>
          <w:sz w:val="24"/>
          <w:szCs w:val="24"/>
        </w:rPr>
      </w:pPr>
    </w:p>
    <w:p w14:paraId="3561259C" w14:textId="32D34D2F" w:rsidR="00180E21" w:rsidRPr="00180E21" w:rsidRDefault="00180E21" w:rsidP="00180E21">
      <w:pPr>
        <w:pStyle w:val="NoSpacing"/>
        <w:rPr>
          <w:rFonts w:ascii="Arial" w:hAnsi="Arial" w:cs="Arial"/>
          <w:sz w:val="24"/>
          <w:szCs w:val="24"/>
        </w:rPr>
      </w:pPr>
      <w:r w:rsidRPr="00180E21">
        <w:rPr>
          <w:rFonts w:ascii="Arial" w:hAnsi="Arial" w:cs="Arial"/>
          <w:sz w:val="24"/>
          <w:szCs w:val="24"/>
        </w:rPr>
        <w:t xml:space="preserve">Hall AD, </w:t>
      </w:r>
      <w:r w:rsidRPr="00180E21">
        <w:rPr>
          <w:rFonts w:ascii="Arial" w:hAnsi="Arial" w:cs="Arial"/>
          <w:b/>
          <w:bCs/>
          <w:sz w:val="24"/>
          <w:szCs w:val="24"/>
        </w:rPr>
        <w:t>Salibindla D</w:t>
      </w:r>
      <w:r w:rsidRPr="00180E21">
        <w:rPr>
          <w:rFonts w:ascii="Arial" w:hAnsi="Arial" w:cs="Arial"/>
          <w:sz w:val="24"/>
          <w:szCs w:val="24"/>
        </w:rPr>
        <w:t xml:space="preserve">, Luckett KM. </w:t>
      </w:r>
      <w:proofErr w:type="spellStart"/>
      <w:r w:rsidRPr="00180E21">
        <w:rPr>
          <w:rFonts w:ascii="Arial" w:hAnsi="Arial" w:cs="Arial"/>
          <w:sz w:val="24"/>
          <w:szCs w:val="24"/>
        </w:rPr>
        <w:t>Strongyloides</w:t>
      </w:r>
      <w:proofErr w:type="spellEnd"/>
      <w:r w:rsidRPr="00180E21">
        <w:rPr>
          <w:rFonts w:ascii="Arial" w:hAnsi="Arial" w:cs="Arial"/>
          <w:sz w:val="24"/>
          <w:szCs w:val="24"/>
        </w:rPr>
        <w:t xml:space="preserve"> Hyperinfection Syndrome and Disseminated Disease with Negative Serology. </w:t>
      </w:r>
      <w:r w:rsidRPr="00180E21">
        <w:rPr>
          <w:rFonts w:ascii="Arial" w:hAnsi="Arial" w:cs="Arial"/>
          <w:i/>
          <w:iCs/>
          <w:sz w:val="24"/>
          <w:szCs w:val="24"/>
        </w:rPr>
        <w:t xml:space="preserve">Am J Trop Med </w:t>
      </w:r>
      <w:proofErr w:type="spellStart"/>
      <w:r w:rsidRPr="00180E21">
        <w:rPr>
          <w:rFonts w:ascii="Arial" w:hAnsi="Arial" w:cs="Arial"/>
          <w:i/>
          <w:iCs/>
          <w:sz w:val="24"/>
          <w:szCs w:val="24"/>
        </w:rPr>
        <w:t>Hyg</w:t>
      </w:r>
      <w:proofErr w:type="spellEnd"/>
      <w:r w:rsidRPr="00180E21">
        <w:rPr>
          <w:rFonts w:ascii="Arial" w:hAnsi="Arial" w:cs="Arial"/>
          <w:sz w:val="24"/>
          <w:szCs w:val="24"/>
        </w:rPr>
        <w:t>. 2024 Oct 1. PMID: 39353416.</w:t>
      </w:r>
    </w:p>
    <w:p w14:paraId="738CEACA" w14:textId="77777777" w:rsidR="00180E21" w:rsidRDefault="00180E21" w:rsidP="003D421F">
      <w:pPr>
        <w:pStyle w:val="NoSpacing"/>
        <w:rPr>
          <w:rFonts w:ascii="Arial" w:hAnsi="Arial" w:cs="Arial"/>
          <w:sz w:val="24"/>
          <w:szCs w:val="24"/>
        </w:rPr>
      </w:pPr>
    </w:p>
    <w:p w14:paraId="1CAFD032" w14:textId="4C54FD79" w:rsidR="00D3434D" w:rsidRDefault="00D3434D" w:rsidP="003D421F">
      <w:pPr>
        <w:pStyle w:val="NoSpacing"/>
        <w:rPr>
          <w:rFonts w:ascii="Arial" w:hAnsi="Arial" w:cs="Arial"/>
          <w:sz w:val="24"/>
          <w:szCs w:val="24"/>
        </w:rPr>
      </w:pPr>
      <w:r w:rsidRPr="00D3434D">
        <w:rPr>
          <w:rFonts w:ascii="Arial" w:hAnsi="Arial" w:cs="Arial"/>
          <w:sz w:val="24"/>
          <w:szCs w:val="24"/>
        </w:rPr>
        <w:t xml:space="preserve">Lazim A, Sakshi F, Amer SM, </w:t>
      </w:r>
      <w:r w:rsidRPr="00D3434D">
        <w:rPr>
          <w:rFonts w:ascii="Arial" w:hAnsi="Arial" w:cs="Arial"/>
          <w:b/>
          <w:bCs/>
          <w:sz w:val="24"/>
          <w:szCs w:val="24"/>
        </w:rPr>
        <w:t>Mallikarjuna VS</w:t>
      </w:r>
      <w:r w:rsidRPr="00D3434D">
        <w:rPr>
          <w:rFonts w:ascii="Arial" w:hAnsi="Arial" w:cs="Arial"/>
          <w:sz w:val="24"/>
          <w:szCs w:val="24"/>
        </w:rPr>
        <w:t xml:space="preserve">, </w:t>
      </w:r>
      <w:proofErr w:type="spellStart"/>
      <w:r w:rsidRPr="00D3434D">
        <w:rPr>
          <w:rFonts w:ascii="Arial" w:hAnsi="Arial" w:cs="Arial"/>
          <w:sz w:val="24"/>
          <w:szCs w:val="24"/>
        </w:rPr>
        <w:t>Zenezan</w:t>
      </w:r>
      <w:proofErr w:type="spellEnd"/>
      <w:r w:rsidRPr="00D3434D">
        <w:rPr>
          <w:rFonts w:ascii="Arial" w:hAnsi="Arial" w:cs="Arial"/>
          <w:sz w:val="24"/>
          <w:szCs w:val="24"/>
        </w:rPr>
        <w:t xml:space="preserve"> D, </w:t>
      </w:r>
      <w:proofErr w:type="spellStart"/>
      <w:r w:rsidRPr="00D3434D">
        <w:rPr>
          <w:rFonts w:ascii="Arial" w:hAnsi="Arial" w:cs="Arial"/>
          <w:sz w:val="24"/>
          <w:szCs w:val="24"/>
        </w:rPr>
        <w:t>Kuklani</w:t>
      </w:r>
      <w:proofErr w:type="spellEnd"/>
      <w:r w:rsidRPr="00D3434D">
        <w:rPr>
          <w:rFonts w:ascii="Arial" w:hAnsi="Arial" w:cs="Arial"/>
          <w:sz w:val="24"/>
          <w:szCs w:val="24"/>
        </w:rPr>
        <w:t xml:space="preserve"> R, Proca D. Central Giant Cell Granuloma of the Mandible and Maxilla: A Clinicopathological Study of 21 Cases. </w:t>
      </w:r>
      <w:r w:rsidRPr="00180E21">
        <w:rPr>
          <w:rFonts w:ascii="Arial" w:hAnsi="Arial" w:cs="Arial"/>
          <w:i/>
          <w:iCs/>
          <w:sz w:val="24"/>
          <w:szCs w:val="24"/>
        </w:rPr>
        <w:t>Cureus</w:t>
      </w:r>
      <w:r w:rsidRPr="00D3434D">
        <w:rPr>
          <w:rFonts w:ascii="Arial" w:hAnsi="Arial" w:cs="Arial"/>
          <w:sz w:val="24"/>
          <w:szCs w:val="24"/>
        </w:rPr>
        <w:t>. 2024 Jun 24</w:t>
      </w:r>
      <w:r w:rsidR="00180E21">
        <w:rPr>
          <w:rFonts w:ascii="Arial" w:hAnsi="Arial" w:cs="Arial"/>
          <w:sz w:val="24"/>
          <w:szCs w:val="24"/>
        </w:rPr>
        <w:t>.</w:t>
      </w:r>
      <w:r w:rsidRPr="00D3434D">
        <w:rPr>
          <w:rFonts w:ascii="Arial" w:hAnsi="Arial" w:cs="Arial"/>
          <w:sz w:val="24"/>
          <w:szCs w:val="24"/>
        </w:rPr>
        <w:t xml:space="preserve"> PMID: 39050333</w:t>
      </w:r>
      <w:r w:rsidR="00180E21">
        <w:rPr>
          <w:rFonts w:ascii="Arial" w:hAnsi="Arial" w:cs="Arial"/>
          <w:sz w:val="24"/>
          <w:szCs w:val="24"/>
        </w:rPr>
        <w:t>.</w:t>
      </w:r>
    </w:p>
    <w:p w14:paraId="7D63B703" w14:textId="77777777" w:rsidR="007D5332" w:rsidRDefault="007D5332" w:rsidP="003D421F">
      <w:pPr>
        <w:pStyle w:val="NoSpacing"/>
        <w:rPr>
          <w:rFonts w:ascii="Arial" w:hAnsi="Arial" w:cs="Arial"/>
          <w:sz w:val="24"/>
          <w:szCs w:val="24"/>
        </w:rPr>
      </w:pPr>
    </w:p>
    <w:p w14:paraId="06E5D6D8" w14:textId="44DD4CB6" w:rsidR="007D5332" w:rsidRDefault="000168DF" w:rsidP="003D421F">
      <w:pPr>
        <w:pStyle w:val="NoSpacing"/>
        <w:rPr>
          <w:rFonts w:ascii="Arial" w:hAnsi="Arial" w:cs="Arial"/>
          <w:sz w:val="24"/>
          <w:szCs w:val="24"/>
        </w:rPr>
      </w:pPr>
      <w:r w:rsidRPr="000168DF">
        <w:rPr>
          <w:rFonts w:ascii="Arial" w:hAnsi="Arial" w:cs="Arial"/>
          <w:sz w:val="24"/>
          <w:szCs w:val="24"/>
        </w:rPr>
        <w:t xml:space="preserve">Desai D, Song T, Singh RR, Baby A, McNamara J, Green LC, </w:t>
      </w:r>
      <w:proofErr w:type="spellStart"/>
      <w:r w:rsidRPr="000168DF">
        <w:rPr>
          <w:rFonts w:ascii="Arial" w:hAnsi="Arial" w:cs="Arial"/>
          <w:sz w:val="24"/>
          <w:szCs w:val="24"/>
        </w:rPr>
        <w:t>Nabavizadeh</w:t>
      </w:r>
      <w:proofErr w:type="spellEnd"/>
      <w:r w:rsidRPr="000168DF">
        <w:rPr>
          <w:rFonts w:ascii="Arial" w:hAnsi="Arial" w:cs="Arial"/>
          <w:sz w:val="24"/>
          <w:szCs w:val="24"/>
        </w:rPr>
        <w:t xml:space="preserve"> P, Ericksen M, </w:t>
      </w:r>
      <w:r w:rsidRPr="000168DF">
        <w:rPr>
          <w:rFonts w:ascii="Arial" w:hAnsi="Arial" w:cs="Arial"/>
          <w:b/>
          <w:bCs/>
          <w:sz w:val="24"/>
          <w:szCs w:val="24"/>
        </w:rPr>
        <w:t>Bazrafshan S</w:t>
      </w:r>
      <w:r w:rsidRPr="000168DF">
        <w:rPr>
          <w:rFonts w:ascii="Arial" w:hAnsi="Arial" w:cs="Arial"/>
          <w:sz w:val="24"/>
          <w:szCs w:val="24"/>
        </w:rPr>
        <w:t>, Natesan S, Sadayappan S. </w:t>
      </w:r>
      <w:r w:rsidRPr="000168DF">
        <w:rPr>
          <w:rFonts w:ascii="Arial" w:hAnsi="Arial" w:cs="Arial"/>
          <w:i/>
          <w:iCs/>
          <w:sz w:val="24"/>
          <w:szCs w:val="24"/>
        </w:rPr>
        <w:t>MYBPC3</w:t>
      </w:r>
      <w:r w:rsidRPr="000168DF">
        <w:rPr>
          <w:rFonts w:ascii="Arial" w:hAnsi="Arial" w:cs="Arial"/>
          <w:sz w:val="24"/>
          <w:szCs w:val="24"/>
        </w:rPr>
        <w:t> D389V Variant Induces Hypercontractility in Cardiac Organoids. Cells. 2024 Nov 19;13(22):1913. PMCID: PMC11592734.</w:t>
      </w:r>
    </w:p>
    <w:p w14:paraId="0BD7AF9C" w14:textId="77777777" w:rsidR="00927FEA" w:rsidRDefault="00927FEA" w:rsidP="003D421F">
      <w:pPr>
        <w:pStyle w:val="NoSpacing"/>
        <w:rPr>
          <w:rFonts w:ascii="Arial" w:hAnsi="Arial" w:cs="Arial"/>
          <w:sz w:val="24"/>
          <w:szCs w:val="24"/>
        </w:rPr>
      </w:pPr>
    </w:p>
    <w:p w14:paraId="6EB38BD1" w14:textId="7101E7B7" w:rsidR="00927FEA" w:rsidRDefault="00927FEA" w:rsidP="003D421F">
      <w:pPr>
        <w:pStyle w:val="NoSpacing"/>
        <w:rPr>
          <w:rFonts w:ascii="Arial" w:hAnsi="Arial" w:cs="Arial"/>
          <w:sz w:val="24"/>
          <w:szCs w:val="24"/>
        </w:rPr>
      </w:pPr>
      <w:r w:rsidRPr="00927FEA">
        <w:rPr>
          <w:rFonts w:ascii="Arial" w:hAnsi="Arial" w:cs="Arial"/>
          <w:sz w:val="24"/>
          <w:szCs w:val="24"/>
        </w:rPr>
        <w:t xml:space="preserve">Diop M, Sharma S, Samuel M, Byers J, </w:t>
      </w:r>
      <w:r w:rsidRPr="00927FEA">
        <w:rPr>
          <w:rFonts w:ascii="Arial" w:hAnsi="Arial" w:cs="Arial"/>
          <w:b/>
          <w:bCs/>
          <w:sz w:val="24"/>
          <w:szCs w:val="24"/>
        </w:rPr>
        <w:t>McGeough A</w:t>
      </w:r>
      <w:r w:rsidRPr="00927FEA">
        <w:rPr>
          <w:rFonts w:ascii="Arial" w:hAnsi="Arial" w:cs="Arial"/>
          <w:sz w:val="24"/>
          <w:szCs w:val="24"/>
        </w:rPr>
        <w:t xml:space="preserve">, Wahab S, Kord A. </w:t>
      </w:r>
      <w:proofErr w:type="spellStart"/>
      <w:r w:rsidRPr="00927FEA">
        <w:rPr>
          <w:rFonts w:ascii="Arial" w:hAnsi="Arial" w:cs="Arial"/>
          <w:sz w:val="24"/>
          <w:szCs w:val="24"/>
        </w:rPr>
        <w:t>Radiopathologic</w:t>
      </w:r>
      <w:proofErr w:type="spellEnd"/>
      <w:r w:rsidRPr="00927FEA">
        <w:rPr>
          <w:rFonts w:ascii="Arial" w:hAnsi="Arial" w:cs="Arial"/>
          <w:sz w:val="24"/>
          <w:szCs w:val="24"/>
        </w:rPr>
        <w:t xml:space="preserve"> findings of multifocal nodular hepatic steatosis. </w:t>
      </w:r>
      <w:proofErr w:type="spellStart"/>
      <w:r w:rsidRPr="00927FEA">
        <w:rPr>
          <w:rFonts w:ascii="Arial" w:hAnsi="Arial" w:cs="Arial"/>
          <w:sz w:val="24"/>
          <w:szCs w:val="24"/>
        </w:rPr>
        <w:t>Radiol</w:t>
      </w:r>
      <w:proofErr w:type="spellEnd"/>
      <w:r w:rsidRPr="00927FEA">
        <w:rPr>
          <w:rFonts w:ascii="Arial" w:hAnsi="Arial" w:cs="Arial"/>
          <w:sz w:val="24"/>
          <w:szCs w:val="24"/>
        </w:rPr>
        <w:t xml:space="preserve"> Case Rep. 2024 May 10;19(8):3096-3101.</w:t>
      </w:r>
      <w:r>
        <w:rPr>
          <w:rFonts w:ascii="Arial" w:hAnsi="Arial" w:cs="Arial"/>
          <w:sz w:val="24"/>
          <w:szCs w:val="24"/>
        </w:rPr>
        <w:t xml:space="preserve"> </w:t>
      </w:r>
      <w:r w:rsidRPr="00927FEA">
        <w:rPr>
          <w:rFonts w:ascii="Arial" w:hAnsi="Arial" w:cs="Arial"/>
          <w:sz w:val="24"/>
          <w:szCs w:val="24"/>
        </w:rPr>
        <w:t>PMID: 38770382</w:t>
      </w:r>
      <w:r>
        <w:rPr>
          <w:rFonts w:ascii="Arial" w:hAnsi="Arial" w:cs="Arial"/>
          <w:sz w:val="24"/>
          <w:szCs w:val="24"/>
        </w:rPr>
        <w:t>.</w:t>
      </w:r>
    </w:p>
    <w:p w14:paraId="3D8C27BD" w14:textId="77777777" w:rsidR="000168DF" w:rsidRPr="00D3434D" w:rsidRDefault="000168DF" w:rsidP="003D421F">
      <w:pPr>
        <w:pStyle w:val="NoSpacing"/>
        <w:rPr>
          <w:rFonts w:ascii="Arial" w:hAnsi="Arial" w:cs="Arial"/>
          <w:sz w:val="24"/>
          <w:szCs w:val="24"/>
        </w:rPr>
      </w:pPr>
    </w:p>
    <w:p w14:paraId="2C31EA97" w14:textId="6A4887EE" w:rsidR="00D3434D" w:rsidRDefault="00B33F2D" w:rsidP="003D421F">
      <w:pPr>
        <w:pStyle w:val="NoSpacing"/>
        <w:rPr>
          <w:rFonts w:ascii="Arial" w:hAnsi="Arial" w:cs="Arial"/>
          <w:sz w:val="24"/>
          <w:szCs w:val="24"/>
        </w:rPr>
      </w:pPr>
      <w:r w:rsidRPr="00B33F2D">
        <w:rPr>
          <w:rFonts w:ascii="Arial" w:hAnsi="Arial" w:cs="Arial"/>
          <w:sz w:val="24"/>
          <w:szCs w:val="24"/>
        </w:rPr>
        <w:t xml:space="preserve">Gul R, Shehryar M, </w:t>
      </w:r>
      <w:r w:rsidRPr="000168DF">
        <w:rPr>
          <w:rFonts w:ascii="Arial" w:hAnsi="Arial" w:cs="Arial"/>
          <w:b/>
          <w:bCs/>
          <w:sz w:val="24"/>
          <w:szCs w:val="24"/>
        </w:rPr>
        <w:t>Mahboob A</w:t>
      </w:r>
      <w:r w:rsidRPr="00B33F2D">
        <w:rPr>
          <w:rFonts w:ascii="Arial" w:hAnsi="Arial" w:cs="Arial"/>
          <w:sz w:val="24"/>
          <w:szCs w:val="24"/>
        </w:rPr>
        <w:t>, et al. Immune Checkpoint Inhibitor-Associated Myocarditis: A Literature Review. Cureus. 2024;16(1</w:t>
      </w:r>
      <w:proofErr w:type="gramStart"/>
      <w:r w:rsidRPr="00B33F2D">
        <w:rPr>
          <w:rFonts w:ascii="Arial" w:hAnsi="Arial" w:cs="Arial"/>
          <w:sz w:val="24"/>
          <w:szCs w:val="24"/>
        </w:rPr>
        <w:t>):e</w:t>
      </w:r>
      <w:proofErr w:type="gramEnd"/>
      <w:r w:rsidRPr="00B33F2D">
        <w:rPr>
          <w:rFonts w:ascii="Arial" w:hAnsi="Arial" w:cs="Arial"/>
          <w:sz w:val="24"/>
          <w:szCs w:val="24"/>
        </w:rPr>
        <w:t>52952. Published 2024 Jan 25. doi:10.7759/cureus.52952</w:t>
      </w:r>
    </w:p>
    <w:p w14:paraId="72C85E33" w14:textId="77777777" w:rsidR="00823687" w:rsidRDefault="00823687" w:rsidP="003D421F">
      <w:pPr>
        <w:pStyle w:val="NoSpacing"/>
        <w:rPr>
          <w:rFonts w:ascii="Arial" w:hAnsi="Arial" w:cs="Arial"/>
          <w:sz w:val="24"/>
          <w:szCs w:val="24"/>
        </w:rPr>
      </w:pPr>
    </w:p>
    <w:p w14:paraId="0E60082D" w14:textId="57CE0245" w:rsidR="00823687" w:rsidRDefault="00823687" w:rsidP="003D421F">
      <w:pPr>
        <w:pStyle w:val="NoSpacing"/>
        <w:rPr>
          <w:rFonts w:ascii="Arial" w:hAnsi="Arial" w:cs="Arial"/>
          <w:sz w:val="24"/>
          <w:szCs w:val="24"/>
        </w:rPr>
      </w:pPr>
      <w:r>
        <w:rPr>
          <w:rFonts w:ascii="Arial" w:hAnsi="Arial" w:cs="Arial"/>
          <w:sz w:val="24"/>
          <w:szCs w:val="24"/>
        </w:rPr>
        <w:t>F Ka. D Salibindla, A Kendler. Disseminated Toxoplasma Gondii Infection in a Deceased Donor Kirney Transplant Recipient: A Fatal Case Report. Am J</w:t>
      </w:r>
      <w:r w:rsidR="00F11EDC">
        <w:rPr>
          <w:rFonts w:ascii="Arial" w:hAnsi="Arial" w:cs="Arial"/>
          <w:sz w:val="24"/>
          <w:szCs w:val="24"/>
        </w:rPr>
        <w:t xml:space="preserve"> Clin Pathol. Volume 162, Issue S1, PfgS3-S4. Oct 2024.</w:t>
      </w:r>
    </w:p>
    <w:p w14:paraId="2EBE49CC" w14:textId="77777777" w:rsidR="00823687" w:rsidRPr="00B33F2D" w:rsidRDefault="00823687" w:rsidP="003D421F">
      <w:pPr>
        <w:pStyle w:val="NoSpacing"/>
        <w:rPr>
          <w:rFonts w:ascii="Arial" w:hAnsi="Arial" w:cs="Arial"/>
          <w:sz w:val="24"/>
          <w:szCs w:val="24"/>
        </w:rPr>
      </w:pPr>
    </w:p>
    <w:p w14:paraId="1CFF8C21" w14:textId="77777777" w:rsidR="00B33F2D" w:rsidRDefault="00B33F2D" w:rsidP="003D421F">
      <w:pPr>
        <w:pStyle w:val="NoSpacing"/>
        <w:rPr>
          <w:rFonts w:ascii="Arial" w:hAnsi="Arial" w:cs="Arial"/>
          <w:b/>
          <w:bCs/>
          <w:sz w:val="24"/>
          <w:szCs w:val="24"/>
          <w:u w:val="single"/>
        </w:rPr>
      </w:pPr>
    </w:p>
    <w:p w14:paraId="76082994" w14:textId="77777777" w:rsidR="009A5CF7" w:rsidRDefault="009A5CF7" w:rsidP="003D421F">
      <w:pPr>
        <w:pStyle w:val="NoSpacing"/>
        <w:rPr>
          <w:rFonts w:ascii="Arial" w:hAnsi="Arial" w:cs="Arial"/>
          <w:b/>
          <w:bCs/>
          <w:sz w:val="24"/>
          <w:szCs w:val="24"/>
          <w:u w:val="single"/>
        </w:rPr>
      </w:pPr>
    </w:p>
    <w:p w14:paraId="06BDFF28" w14:textId="500D603D" w:rsidR="00D34057" w:rsidRDefault="00D34057" w:rsidP="009A5CF7">
      <w:pPr>
        <w:pStyle w:val="NoSpacing"/>
        <w:jc w:val="center"/>
        <w:rPr>
          <w:rFonts w:ascii="Arial" w:hAnsi="Arial" w:cs="Arial"/>
          <w:b/>
          <w:bCs/>
          <w:sz w:val="24"/>
          <w:szCs w:val="24"/>
          <w:u w:val="single"/>
        </w:rPr>
      </w:pPr>
      <w:r>
        <w:rPr>
          <w:rFonts w:ascii="Arial" w:hAnsi="Arial" w:cs="Arial"/>
          <w:b/>
          <w:bCs/>
          <w:sz w:val="24"/>
          <w:szCs w:val="24"/>
          <w:u w:val="single"/>
        </w:rPr>
        <w:t>2023</w:t>
      </w:r>
    </w:p>
    <w:p w14:paraId="30ED91E4" w14:textId="77777777" w:rsidR="00D3434D" w:rsidRPr="00D3434D" w:rsidRDefault="00D3434D" w:rsidP="003D421F">
      <w:pPr>
        <w:pStyle w:val="NoSpacing"/>
        <w:rPr>
          <w:rFonts w:ascii="Arial" w:hAnsi="Arial" w:cs="Arial"/>
          <w:b/>
          <w:bCs/>
          <w:color w:val="212121"/>
          <w:sz w:val="24"/>
          <w:szCs w:val="24"/>
          <w:shd w:val="clear" w:color="auto" w:fill="FFFFFF"/>
        </w:rPr>
      </w:pPr>
    </w:p>
    <w:p w14:paraId="2C4FA130" w14:textId="5C89E39B" w:rsidR="00E47940" w:rsidRPr="00D3434D" w:rsidRDefault="00E47940" w:rsidP="003D421F">
      <w:pPr>
        <w:pStyle w:val="NoSpacing"/>
        <w:rPr>
          <w:rFonts w:ascii="Arial" w:hAnsi="Arial" w:cs="Arial"/>
          <w:color w:val="212121"/>
          <w:sz w:val="24"/>
          <w:szCs w:val="24"/>
          <w:shd w:val="clear" w:color="auto" w:fill="FFFFFF"/>
        </w:rPr>
      </w:pPr>
      <w:r w:rsidRPr="00D3434D">
        <w:rPr>
          <w:rFonts w:ascii="Arial" w:hAnsi="Arial" w:cs="Arial"/>
          <w:b/>
          <w:bCs/>
          <w:color w:val="212121"/>
          <w:sz w:val="24"/>
          <w:szCs w:val="24"/>
          <w:shd w:val="clear" w:color="auto" w:fill="FFFFFF"/>
        </w:rPr>
        <w:t>Yakoub MA</w:t>
      </w:r>
      <w:r w:rsidRPr="00D3434D">
        <w:rPr>
          <w:rFonts w:ascii="Arial" w:hAnsi="Arial" w:cs="Arial"/>
          <w:color w:val="212121"/>
          <w:sz w:val="24"/>
          <w:szCs w:val="24"/>
          <w:shd w:val="clear" w:color="auto" w:fill="FFFFFF"/>
        </w:rPr>
        <w:t xml:space="preserve">, Torrence D, Hwang S, Bartelstein M, Healey JH, Hameed M. Giant-cell-poor giant cell tumor of bone: report of two cases and literature review. </w:t>
      </w:r>
      <w:r w:rsidRPr="00D3434D">
        <w:rPr>
          <w:rFonts w:ascii="Arial" w:hAnsi="Arial" w:cs="Arial"/>
          <w:i/>
          <w:iCs/>
          <w:color w:val="212121"/>
          <w:sz w:val="24"/>
          <w:szCs w:val="24"/>
          <w:shd w:val="clear" w:color="auto" w:fill="FFFFFF"/>
        </w:rPr>
        <w:t xml:space="preserve">Skeletal </w:t>
      </w:r>
      <w:proofErr w:type="spellStart"/>
      <w:r w:rsidRPr="00D3434D">
        <w:rPr>
          <w:rFonts w:ascii="Arial" w:hAnsi="Arial" w:cs="Arial"/>
          <w:i/>
          <w:iCs/>
          <w:color w:val="212121"/>
          <w:sz w:val="24"/>
          <w:szCs w:val="24"/>
          <w:shd w:val="clear" w:color="auto" w:fill="FFFFFF"/>
        </w:rPr>
        <w:t>Radiol</w:t>
      </w:r>
      <w:proofErr w:type="spellEnd"/>
      <w:r w:rsidRPr="00D3434D">
        <w:rPr>
          <w:rFonts w:ascii="Arial" w:hAnsi="Arial" w:cs="Arial"/>
          <w:color w:val="212121"/>
          <w:sz w:val="24"/>
          <w:szCs w:val="24"/>
          <w:shd w:val="clear" w:color="auto" w:fill="FFFFFF"/>
        </w:rPr>
        <w:t xml:space="preserve">. 2023 Sep;52(9):1791-1798. </w:t>
      </w:r>
      <w:proofErr w:type="spellStart"/>
      <w:r w:rsidRPr="00D3434D">
        <w:rPr>
          <w:rFonts w:ascii="Arial" w:hAnsi="Arial" w:cs="Arial"/>
          <w:color w:val="212121"/>
          <w:sz w:val="24"/>
          <w:szCs w:val="24"/>
          <w:shd w:val="clear" w:color="auto" w:fill="FFFFFF"/>
        </w:rPr>
        <w:t>Epub</w:t>
      </w:r>
      <w:proofErr w:type="spellEnd"/>
      <w:r w:rsidRPr="00D3434D">
        <w:rPr>
          <w:rFonts w:ascii="Arial" w:hAnsi="Arial" w:cs="Arial"/>
          <w:color w:val="212121"/>
          <w:sz w:val="24"/>
          <w:szCs w:val="24"/>
          <w:shd w:val="clear" w:color="auto" w:fill="FFFFFF"/>
        </w:rPr>
        <w:t xml:space="preserve"> 2023 Feb 14. PMID: 36781420.</w:t>
      </w:r>
    </w:p>
    <w:p w14:paraId="13F31DD1" w14:textId="77777777" w:rsidR="007A3E34" w:rsidRPr="00D3434D" w:rsidRDefault="007A3E34" w:rsidP="003D421F">
      <w:pPr>
        <w:pStyle w:val="NoSpacing"/>
        <w:rPr>
          <w:rFonts w:ascii="Arial" w:hAnsi="Arial" w:cs="Arial"/>
          <w:color w:val="212121"/>
          <w:sz w:val="24"/>
          <w:szCs w:val="24"/>
          <w:shd w:val="clear" w:color="auto" w:fill="FFFFFF"/>
        </w:rPr>
      </w:pPr>
    </w:p>
    <w:p w14:paraId="5047875E" w14:textId="029458A8" w:rsidR="007A3E34" w:rsidRPr="00D3434D" w:rsidRDefault="007A3E34" w:rsidP="003D421F">
      <w:pPr>
        <w:pStyle w:val="NoSpacing"/>
        <w:rPr>
          <w:rFonts w:ascii="Arial" w:hAnsi="Arial" w:cs="Arial"/>
          <w:sz w:val="24"/>
          <w:szCs w:val="24"/>
        </w:rPr>
      </w:pPr>
      <w:r w:rsidRPr="00D3434D">
        <w:rPr>
          <w:rFonts w:ascii="Arial" w:hAnsi="Arial" w:cs="Arial"/>
          <w:color w:val="212121"/>
          <w:sz w:val="24"/>
          <w:szCs w:val="24"/>
          <w:shd w:val="clear" w:color="auto" w:fill="FFFFFF"/>
        </w:rPr>
        <w:t xml:space="preserve">Fujiwara T, Zhang L, Chandler A, Sung S, </w:t>
      </w:r>
      <w:r w:rsidRPr="00D3434D">
        <w:rPr>
          <w:rFonts w:ascii="Arial" w:hAnsi="Arial" w:cs="Arial"/>
          <w:b/>
          <w:bCs/>
          <w:color w:val="212121"/>
          <w:sz w:val="24"/>
          <w:szCs w:val="24"/>
          <w:shd w:val="clear" w:color="auto" w:fill="FFFFFF"/>
        </w:rPr>
        <w:t>Yakoub M</w:t>
      </w:r>
      <w:r w:rsidRPr="00D3434D">
        <w:rPr>
          <w:rFonts w:ascii="Arial" w:hAnsi="Arial" w:cs="Arial"/>
          <w:color w:val="212121"/>
          <w:sz w:val="24"/>
          <w:szCs w:val="24"/>
          <w:shd w:val="clear" w:color="auto" w:fill="FFFFFF"/>
        </w:rPr>
        <w:t xml:space="preserve">, Linkov I, Hameed M, Healey JH. Cathepsin protease expression in infiltrative soft tissue sarcomas: cathepsin-K correlates with infiltrative tumor growth and clinical outcomes. </w:t>
      </w:r>
      <w:r w:rsidRPr="00D3434D">
        <w:rPr>
          <w:rFonts w:ascii="Arial" w:hAnsi="Arial" w:cs="Arial"/>
          <w:i/>
          <w:iCs/>
          <w:color w:val="212121"/>
          <w:sz w:val="24"/>
          <w:szCs w:val="24"/>
          <w:shd w:val="clear" w:color="auto" w:fill="FFFFFF"/>
        </w:rPr>
        <w:t xml:space="preserve">Hum </w:t>
      </w:r>
      <w:proofErr w:type="spellStart"/>
      <w:r w:rsidRPr="00D3434D">
        <w:rPr>
          <w:rFonts w:ascii="Arial" w:hAnsi="Arial" w:cs="Arial"/>
          <w:i/>
          <w:iCs/>
          <w:color w:val="212121"/>
          <w:sz w:val="24"/>
          <w:szCs w:val="24"/>
          <w:shd w:val="clear" w:color="auto" w:fill="FFFFFF"/>
        </w:rPr>
        <w:t>Pathol</w:t>
      </w:r>
      <w:proofErr w:type="spellEnd"/>
      <w:r w:rsidRPr="00D3434D">
        <w:rPr>
          <w:rFonts w:ascii="Arial" w:hAnsi="Arial" w:cs="Arial"/>
          <w:i/>
          <w:iCs/>
          <w:color w:val="212121"/>
          <w:sz w:val="24"/>
          <w:szCs w:val="24"/>
          <w:shd w:val="clear" w:color="auto" w:fill="FFFFFF"/>
        </w:rPr>
        <w:t>.</w:t>
      </w:r>
      <w:r w:rsidRPr="00D3434D">
        <w:rPr>
          <w:rFonts w:ascii="Arial" w:hAnsi="Arial" w:cs="Arial"/>
          <w:color w:val="212121"/>
          <w:sz w:val="24"/>
          <w:szCs w:val="24"/>
          <w:shd w:val="clear" w:color="auto" w:fill="FFFFFF"/>
        </w:rPr>
        <w:t xml:space="preserve"> 2023 </w:t>
      </w:r>
      <w:proofErr w:type="gramStart"/>
      <w:r w:rsidRPr="00D3434D">
        <w:rPr>
          <w:rFonts w:ascii="Arial" w:hAnsi="Arial" w:cs="Arial"/>
          <w:color w:val="212121"/>
          <w:sz w:val="24"/>
          <w:szCs w:val="24"/>
          <w:shd w:val="clear" w:color="auto" w:fill="FFFFFF"/>
        </w:rPr>
        <w:t>Apr;134:30</w:t>
      </w:r>
      <w:proofErr w:type="gramEnd"/>
      <w:r w:rsidRPr="00D3434D">
        <w:rPr>
          <w:rFonts w:ascii="Arial" w:hAnsi="Arial" w:cs="Arial"/>
          <w:color w:val="212121"/>
          <w:sz w:val="24"/>
          <w:szCs w:val="24"/>
          <w:shd w:val="clear" w:color="auto" w:fill="FFFFFF"/>
        </w:rPr>
        <w:t>-44. PMID: 36565726.</w:t>
      </w:r>
    </w:p>
    <w:p w14:paraId="19A9B3EA" w14:textId="77777777" w:rsidR="00E47940" w:rsidRPr="00D3434D" w:rsidRDefault="00E47940" w:rsidP="003D421F">
      <w:pPr>
        <w:pStyle w:val="NoSpacing"/>
        <w:rPr>
          <w:rFonts w:ascii="Arial" w:hAnsi="Arial" w:cs="Arial"/>
          <w:sz w:val="24"/>
          <w:szCs w:val="24"/>
        </w:rPr>
      </w:pPr>
    </w:p>
    <w:p w14:paraId="5A02A13A" w14:textId="05E768BC" w:rsidR="00D34057" w:rsidRDefault="00D34057" w:rsidP="003D421F">
      <w:pPr>
        <w:pStyle w:val="NoSpacing"/>
        <w:rPr>
          <w:rFonts w:ascii="Arial" w:hAnsi="Arial" w:cs="Arial"/>
          <w:sz w:val="24"/>
          <w:szCs w:val="24"/>
        </w:rPr>
      </w:pPr>
      <w:r w:rsidRPr="00D3434D">
        <w:rPr>
          <w:rFonts w:ascii="Arial" w:hAnsi="Arial" w:cs="Arial"/>
          <w:sz w:val="24"/>
          <w:szCs w:val="24"/>
        </w:rPr>
        <w:t xml:space="preserve">Wu W, Lu P, Patel P, Ma J, Cai KQ, </w:t>
      </w:r>
      <w:r w:rsidRPr="00D3434D">
        <w:rPr>
          <w:rFonts w:ascii="Arial" w:hAnsi="Arial" w:cs="Arial"/>
          <w:b/>
          <w:bCs/>
          <w:sz w:val="24"/>
          <w:szCs w:val="24"/>
        </w:rPr>
        <w:t xml:space="preserve">Mallikarjuna VS, </w:t>
      </w:r>
      <w:proofErr w:type="spellStart"/>
      <w:r w:rsidRPr="00D3434D">
        <w:rPr>
          <w:rFonts w:ascii="Arial" w:hAnsi="Arial" w:cs="Arial"/>
          <w:sz w:val="24"/>
          <w:szCs w:val="24"/>
        </w:rPr>
        <w:t>Poureghbali</w:t>
      </w:r>
      <w:proofErr w:type="spellEnd"/>
      <w:r w:rsidRPr="00D3434D">
        <w:rPr>
          <w:rFonts w:ascii="Arial" w:hAnsi="Arial" w:cs="Arial"/>
          <w:sz w:val="24"/>
          <w:szCs w:val="24"/>
        </w:rPr>
        <w:t xml:space="preserve"> S, </w:t>
      </w:r>
      <w:proofErr w:type="spellStart"/>
      <w:r w:rsidRPr="00D3434D">
        <w:rPr>
          <w:rFonts w:ascii="Arial" w:hAnsi="Arial" w:cs="Arial"/>
          <w:sz w:val="24"/>
          <w:szCs w:val="24"/>
        </w:rPr>
        <w:t>Nakhoda</w:t>
      </w:r>
      <w:proofErr w:type="spellEnd"/>
      <w:r w:rsidRPr="00D3434D">
        <w:rPr>
          <w:rFonts w:ascii="Arial" w:hAnsi="Arial" w:cs="Arial"/>
          <w:sz w:val="24"/>
          <w:szCs w:val="24"/>
        </w:rPr>
        <w:t xml:space="preserve"> S, </w:t>
      </w:r>
      <w:proofErr w:type="spellStart"/>
      <w:r w:rsidRPr="00D3434D">
        <w:rPr>
          <w:rFonts w:ascii="Arial" w:hAnsi="Arial" w:cs="Arial"/>
          <w:sz w:val="24"/>
          <w:szCs w:val="24"/>
        </w:rPr>
        <w:t>Nejati</w:t>
      </w:r>
      <w:proofErr w:type="spellEnd"/>
      <w:r w:rsidRPr="00D3434D">
        <w:rPr>
          <w:rFonts w:ascii="Arial" w:hAnsi="Arial" w:cs="Arial"/>
          <w:sz w:val="24"/>
          <w:szCs w:val="24"/>
        </w:rPr>
        <w:t xml:space="preserve"> R, and Wang YL. SHP1 loss augments DLBCL cellular response to ibrutinib: a candidate predictive biomarker. </w:t>
      </w:r>
      <w:r w:rsidRPr="00D3434D">
        <w:rPr>
          <w:rFonts w:ascii="Arial" w:hAnsi="Arial" w:cs="Arial"/>
          <w:i/>
          <w:iCs/>
          <w:sz w:val="24"/>
          <w:szCs w:val="24"/>
        </w:rPr>
        <w:t xml:space="preserve">Oncogene </w:t>
      </w:r>
      <w:r w:rsidRPr="00D3434D">
        <w:rPr>
          <w:rFonts w:ascii="Arial" w:hAnsi="Arial" w:cs="Arial"/>
          <w:sz w:val="24"/>
          <w:szCs w:val="24"/>
        </w:rPr>
        <w:t>42:409-420, 2023.</w:t>
      </w:r>
    </w:p>
    <w:p w14:paraId="5A751711" w14:textId="77777777" w:rsidR="00C7413E" w:rsidRDefault="00C7413E" w:rsidP="003D421F">
      <w:pPr>
        <w:pStyle w:val="NoSpacing"/>
        <w:rPr>
          <w:rFonts w:ascii="Arial" w:hAnsi="Arial" w:cs="Arial"/>
          <w:sz w:val="24"/>
          <w:szCs w:val="24"/>
        </w:rPr>
      </w:pPr>
    </w:p>
    <w:p w14:paraId="5E063655" w14:textId="0CCA82FB" w:rsidR="00C7413E" w:rsidRDefault="00C7413E" w:rsidP="003D421F">
      <w:pPr>
        <w:pStyle w:val="NoSpacing"/>
        <w:rPr>
          <w:rFonts w:ascii="Arial" w:hAnsi="Arial" w:cs="Arial"/>
          <w:sz w:val="24"/>
          <w:szCs w:val="24"/>
        </w:rPr>
      </w:pPr>
      <w:r w:rsidRPr="00C7413E">
        <w:rPr>
          <w:rFonts w:ascii="Arial" w:hAnsi="Arial" w:cs="Arial"/>
          <w:b/>
          <w:bCs/>
          <w:sz w:val="24"/>
          <w:szCs w:val="24"/>
        </w:rPr>
        <w:t>McGeough A</w:t>
      </w:r>
      <w:r w:rsidRPr="00C7413E">
        <w:rPr>
          <w:rFonts w:ascii="Arial" w:hAnsi="Arial" w:cs="Arial"/>
          <w:sz w:val="24"/>
          <w:szCs w:val="24"/>
        </w:rPr>
        <w:t>, Sharma D, Squamous cell carcinoma of lung. PathologyOutlines.com website. https://www.pathologyoutlines.com/topic/lungtumorscc.html. (June 2023).</w:t>
      </w:r>
    </w:p>
    <w:p w14:paraId="7882AF5A" w14:textId="77777777" w:rsidR="009A5CF7" w:rsidRPr="00C7413E" w:rsidRDefault="009A5CF7" w:rsidP="003D421F">
      <w:pPr>
        <w:pStyle w:val="NoSpacing"/>
        <w:rPr>
          <w:rFonts w:ascii="Arial" w:hAnsi="Arial" w:cs="Arial"/>
          <w:sz w:val="24"/>
          <w:szCs w:val="24"/>
        </w:rPr>
      </w:pPr>
    </w:p>
    <w:p w14:paraId="09C2333F" w14:textId="77777777" w:rsidR="00D34057" w:rsidRDefault="00D34057" w:rsidP="003D421F">
      <w:pPr>
        <w:pStyle w:val="NoSpacing"/>
        <w:rPr>
          <w:rFonts w:ascii="Arial" w:hAnsi="Arial" w:cs="Arial"/>
          <w:b/>
          <w:bCs/>
          <w:sz w:val="24"/>
          <w:szCs w:val="24"/>
          <w:u w:val="single"/>
        </w:rPr>
      </w:pPr>
    </w:p>
    <w:p w14:paraId="3C977F46" w14:textId="488E1751" w:rsidR="00DD4E92" w:rsidRDefault="00DD4E92" w:rsidP="009A5CF7">
      <w:pPr>
        <w:pStyle w:val="NoSpacing"/>
        <w:jc w:val="center"/>
        <w:rPr>
          <w:rFonts w:ascii="Arial" w:hAnsi="Arial" w:cs="Arial"/>
          <w:b/>
          <w:bCs/>
          <w:sz w:val="24"/>
          <w:szCs w:val="24"/>
          <w:u w:val="single"/>
        </w:rPr>
      </w:pPr>
      <w:r>
        <w:rPr>
          <w:rFonts w:ascii="Arial" w:hAnsi="Arial" w:cs="Arial"/>
          <w:b/>
          <w:bCs/>
          <w:sz w:val="24"/>
          <w:szCs w:val="24"/>
          <w:u w:val="single"/>
        </w:rPr>
        <w:t>2022</w:t>
      </w:r>
    </w:p>
    <w:p w14:paraId="69149C86" w14:textId="77777777" w:rsidR="00DD4E92" w:rsidRDefault="00DD4E92" w:rsidP="003D421F">
      <w:pPr>
        <w:pStyle w:val="NoSpacing"/>
        <w:rPr>
          <w:rFonts w:ascii="Arial" w:hAnsi="Arial" w:cs="Arial"/>
          <w:b/>
          <w:bCs/>
          <w:sz w:val="24"/>
          <w:szCs w:val="24"/>
          <w:u w:val="single"/>
        </w:rPr>
      </w:pPr>
    </w:p>
    <w:p w14:paraId="7CAAF8AD" w14:textId="46AD88AA" w:rsidR="00806AB4" w:rsidRPr="00806AB4" w:rsidRDefault="00806AB4" w:rsidP="003D421F">
      <w:pPr>
        <w:pStyle w:val="NoSpacing"/>
        <w:rPr>
          <w:rFonts w:ascii="Arial" w:hAnsi="Arial" w:cs="Arial"/>
          <w:sz w:val="24"/>
          <w:szCs w:val="24"/>
        </w:rPr>
      </w:pPr>
      <w:r w:rsidRPr="00806AB4">
        <w:rPr>
          <w:rFonts w:ascii="Arial" w:hAnsi="Arial" w:cs="Arial"/>
          <w:b/>
          <w:bCs/>
          <w:sz w:val="24"/>
          <w:szCs w:val="24"/>
        </w:rPr>
        <w:t>Reno ML</w:t>
      </w:r>
      <w:r>
        <w:rPr>
          <w:rFonts w:ascii="Arial" w:hAnsi="Arial" w:cs="Arial"/>
          <w:sz w:val="24"/>
          <w:szCs w:val="24"/>
        </w:rPr>
        <w:t>, Cox CR</w:t>
      </w:r>
      <w:r w:rsidRPr="00806AB4">
        <w:rPr>
          <w:rFonts w:ascii="Arial" w:hAnsi="Arial" w:cs="Arial"/>
          <w:sz w:val="24"/>
          <w:szCs w:val="24"/>
        </w:rPr>
        <w:t>, Powell</w:t>
      </w:r>
      <w:r>
        <w:rPr>
          <w:rFonts w:ascii="Arial" w:hAnsi="Arial" w:cs="Arial"/>
          <w:sz w:val="24"/>
          <w:szCs w:val="24"/>
        </w:rPr>
        <w:t xml:space="preserve"> EA</w:t>
      </w:r>
      <w:r w:rsidRPr="00806AB4">
        <w:rPr>
          <w:rFonts w:ascii="Arial" w:hAnsi="Arial" w:cs="Arial"/>
          <w:sz w:val="24"/>
          <w:szCs w:val="24"/>
        </w:rPr>
        <w:t xml:space="preserve">. Parvovirus B19: a Clinical and Diagnostic Review. </w:t>
      </w:r>
      <w:r w:rsidRPr="00806AB4">
        <w:rPr>
          <w:rFonts w:ascii="Arial" w:hAnsi="Arial" w:cs="Arial"/>
          <w:i/>
          <w:iCs/>
          <w:sz w:val="24"/>
          <w:szCs w:val="24"/>
        </w:rPr>
        <w:t>Clinical Microbiology Newsletter</w:t>
      </w:r>
      <w:r w:rsidRPr="00806AB4">
        <w:rPr>
          <w:rFonts w:ascii="Arial" w:hAnsi="Arial" w:cs="Arial"/>
          <w:sz w:val="24"/>
          <w:szCs w:val="24"/>
        </w:rPr>
        <w:t xml:space="preserve"> 44.12 (2022): 107-114.</w:t>
      </w:r>
    </w:p>
    <w:p w14:paraId="60B5EC7D" w14:textId="77777777" w:rsidR="00806AB4" w:rsidRDefault="00806AB4" w:rsidP="003D421F">
      <w:pPr>
        <w:pStyle w:val="NoSpacing"/>
        <w:rPr>
          <w:rFonts w:ascii="Arial" w:hAnsi="Arial" w:cs="Arial"/>
          <w:sz w:val="24"/>
          <w:szCs w:val="24"/>
        </w:rPr>
      </w:pPr>
    </w:p>
    <w:p w14:paraId="7957C8DC" w14:textId="4612F7B6" w:rsidR="00DD4E92" w:rsidRDefault="00DF721A" w:rsidP="003D421F">
      <w:pPr>
        <w:pStyle w:val="NoSpacing"/>
        <w:rPr>
          <w:rFonts w:ascii="Arial" w:hAnsi="Arial" w:cs="Arial"/>
          <w:sz w:val="24"/>
          <w:szCs w:val="24"/>
        </w:rPr>
      </w:pPr>
      <w:r>
        <w:rPr>
          <w:rFonts w:ascii="Arial" w:hAnsi="Arial" w:cs="Arial"/>
          <w:sz w:val="24"/>
          <w:szCs w:val="24"/>
        </w:rPr>
        <w:t xml:space="preserve">Muller C, Yamada </w:t>
      </w:r>
      <w:r w:rsidRPr="00F03FB4">
        <w:rPr>
          <w:rFonts w:ascii="Arial" w:hAnsi="Arial" w:cs="Arial"/>
          <w:sz w:val="24"/>
          <w:szCs w:val="24"/>
        </w:rPr>
        <w:t xml:space="preserve">A, </w:t>
      </w:r>
      <w:r w:rsidRPr="00F03FB4">
        <w:rPr>
          <w:rFonts w:ascii="Arial" w:hAnsi="Arial" w:cs="Arial"/>
          <w:b/>
          <w:bCs/>
          <w:sz w:val="24"/>
          <w:szCs w:val="24"/>
        </w:rPr>
        <w:t>Ikegami S</w:t>
      </w:r>
      <w:r w:rsidRPr="00F03FB4">
        <w:rPr>
          <w:rFonts w:ascii="Arial" w:hAnsi="Arial" w:cs="Arial"/>
          <w:sz w:val="24"/>
          <w:szCs w:val="24"/>
        </w:rPr>
        <w:t>,</w:t>
      </w:r>
      <w:r>
        <w:rPr>
          <w:rFonts w:ascii="Arial" w:hAnsi="Arial" w:cs="Arial"/>
          <w:sz w:val="24"/>
          <w:szCs w:val="24"/>
        </w:rPr>
        <w:t xml:space="preserve"> Haider H, Komaki Y, </w:t>
      </w:r>
      <w:r w:rsidR="00864842">
        <w:rPr>
          <w:rFonts w:ascii="Arial" w:hAnsi="Arial" w:cs="Arial"/>
          <w:sz w:val="24"/>
          <w:szCs w:val="24"/>
        </w:rPr>
        <w:t xml:space="preserve">Komaki F, Micic D, Sakuraba A. </w:t>
      </w:r>
      <w:r w:rsidR="00DD4E92">
        <w:rPr>
          <w:rFonts w:ascii="Arial" w:hAnsi="Arial" w:cs="Arial"/>
          <w:sz w:val="24"/>
          <w:szCs w:val="24"/>
        </w:rPr>
        <w:t xml:space="preserve">Risk of </w:t>
      </w:r>
      <w:r>
        <w:rPr>
          <w:rFonts w:ascii="Arial" w:hAnsi="Arial" w:cs="Arial"/>
          <w:sz w:val="24"/>
          <w:szCs w:val="24"/>
        </w:rPr>
        <w:t xml:space="preserve">colorectal cancer in serrated polyposis syndrome: a systematic review and meta-analysis. </w:t>
      </w:r>
      <w:r w:rsidR="00864842" w:rsidRPr="00F03FB4">
        <w:rPr>
          <w:rFonts w:ascii="Arial" w:hAnsi="Arial" w:cs="Arial"/>
          <w:i/>
          <w:iCs/>
          <w:sz w:val="24"/>
          <w:szCs w:val="24"/>
        </w:rPr>
        <w:t xml:space="preserve">Clin </w:t>
      </w:r>
      <w:proofErr w:type="spellStart"/>
      <w:r w:rsidR="00864842" w:rsidRPr="00F03FB4">
        <w:rPr>
          <w:rFonts w:ascii="Arial" w:hAnsi="Arial" w:cs="Arial"/>
          <w:i/>
          <w:iCs/>
          <w:sz w:val="24"/>
          <w:szCs w:val="24"/>
        </w:rPr>
        <w:t>Gastroent</w:t>
      </w:r>
      <w:proofErr w:type="spellEnd"/>
      <w:r w:rsidR="00864842" w:rsidRPr="00F03FB4">
        <w:rPr>
          <w:rFonts w:ascii="Arial" w:hAnsi="Arial" w:cs="Arial"/>
          <w:i/>
          <w:iCs/>
          <w:sz w:val="24"/>
          <w:szCs w:val="24"/>
        </w:rPr>
        <w:t xml:space="preserve"> Hepatol</w:t>
      </w:r>
      <w:r w:rsidR="00864842">
        <w:rPr>
          <w:rFonts w:ascii="Arial" w:hAnsi="Arial" w:cs="Arial"/>
          <w:sz w:val="24"/>
          <w:szCs w:val="24"/>
        </w:rPr>
        <w:t>. 2022 Mar</w:t>
      </w:r>
      <w:r w:rsidR="00B572B8">
        <w:rPr>
          <w:rFonts w:ascii="Arial" w:hAnsi="Arial" w:cs="Arial"/>
          <w:sz w:val="24"/>
          <w:szCs w:val="24"/>
        </w:rPr>
        <w:t>;20(3):622-630.e7. PMID: 340</w:t>
      </w:r>
      <w:r w:rsidR="00F03FB4">
        <w:rPr>
          <w:rFonts w:ascii="Arial" w:hAnsi="Arial" w:cs="Arial"/>
          <w:sz w:val="24"/>
          <w:szCs w:val="24"/>
        </w:rPr>
        <w:t>89849</w:t>
      </w:r>
    </w:p>
    <w:p w14:paraId="4D93FA98" w14:textId="77777777" w:rsidR="007C4EB2" w:rsidRDefault="007C4EB2" w:rsidP="003D421F">
      <w:pPr>
        <w:pStyle w:val="NoSpacing"/>
        <w:rPr>
          <w:rFonts w:ascii="Arial" w:hAnsi="Arial" w:cs="Arial"/>
          <w:sz w:val="24"/>
          <w:szCs w:val="24"/>
        </w:rPr>
      </w:pPr>
    </w:p>
    <w:p w14:paraId="738EAE7E" w14:textId="1A5A045E" w:rsidR="007C4EB2" w:rsidRPr="00F03FB4" w:rsidRDefault="007C4EB2" w:rsidP="007C4EB2">
      <w:pPr>
        <w:pStyle w:val="NoSpacing"/>
        <w:rPr>
          <w:rFonts w:ascii="Arial" w:hAnsi="Arial" w:cs="Arial"/>
          <w:sz w:val="24"/>
          <w:szCs w:val="24"/>
        </w:rPr>
      </w:pPr>
      <w:r w:rsidRPr="003D421F">
        <w:rPr>
          <w:rFonts w:ascii="Arial" w:hAnsi="Arial" w:cs="Arial"/>
          <w:sz w:val="24"/>
          <w:szCs w:val="24"/>
        </w:rPr>
        <w:t xml:space="preserve">Chandler AC, </w:t>
      </w:r>
      <w:r w:rsidRPr="00F03FB4">
        <w:rPr>
          <w:rFonts w:ascii="Arial" w:hAnsi="Arial" w:cs="Arial"/>
          <w:b/>
          <w:bCs/>
          <w:sz w:val="24"/>
          <w:szCs w:val="24"/>
        </w:rPr>
        <w:t>Yakoub M</w:t>
      </w:r>
      <w:r w:rsidRPr="00F03FB4">
        <w:rPr>
          <w:rFonts w:ascii="Arial" w:hAnsi="Arial" w:cs="Arial"/>
          <w:sz w:val="24"/>
          <w:szCs w:val="24"/>
        </w:rPr>
        <w:t xml:space="preserve">, Fujiwara T, Donlin LT, Purdue PE, Healey JH. Neoplastic synovial lining cells that </w:t>
      </w:r>
      <w:proofErr w:type="spellStart"/>
      <w:r w:rsidRPr="00F03FB4">
        <w:rPr>
          <w:rFonts w:ascii="Arial" w:hAnsi="Arial" w:cs="Arial"/>
          <w:sz w:val="24"/>
          <w:szCs w:val="24"/>
        </w:rPr>
        <w:t>coexpress</w:t>
      </w:r>
      <w:proofErr w:type="spellEnd"/>
      <w:r w:rsidRPr="00F03FB4">
        <w:rPr>
          <w:rFonts w:ascii="Arial" w:hAnsi="Arial" w:cs="Arial"/>
          <w:sz w:val="24"/>
          <w:szCs w:val="24"/>
        </w:rPr>
        <w:t xml:space="preserve"> </w:t>
      </w:r>
      <w:proofErr w:type="spellStart"/>
      <w:r w:rsidRPr="00F03FB4">
        <w:rPr>
          <w:rFonts w:ascii="Arial" w:hAnsi="Arial" w:cs="Arial"/>
          <w:sz w:val="24"/>
          <w:szCs w:val="24"/>
        </w:rPr>
        <w:t>podoplanin</w:t>
      </w:r>
      <w:proofErr w:type="spellEnd"/>
      <w:r w:rsidRPr="00F03FB4">
        <w:rPr>
          <w:rFonts w:ascii="Arial" w:hAnsi="Arial" w:cs="Arial"/>
          <w:sz w:val="24"/>
          <w:szCs w:val="24"/>
        </w:rPr>
        <w:t xml:space="preserve"> and CD90 overproduce CSF-1, driving </w:t>
      </w:r>
      <w:proofErr w:type="spellStart"/>
      <w:r w:rsidRPr="00F03FB4">
        <w:rPr>
          <w:rFonts w:ascii="Arial" w:hAnsi="Arial" w:cs="Arial"/>
          <w:sz w:val="24"/>
          <w:szCs w:val="24"/>
        </w:rPr>
        <w:t>tenosynovial</w:t>
      </w:r>
      <w:proofErr w:type="spellEnd"/>
      <w:r w:rsidRPr="00F03FB4">
        <w:rPr>
          <w:rFonts w:ascii="Arial" w:hAnsi="Arial" w:cs="Arial"/>
          <w:sz w:val="24"/>
          <w:szCs w:val="24"/>
        </w:rPr>
        <w:t xml:space="preserve"> giant cell tumor. </w:t>
      </w:r>
      <w:r w:rsidRPr="00F03FB4">
        <w:rPr>
          <w:rFonts w:ascii="Arial" w:hAnsi="Arial" w:cs="Arial"/>
          <w:i/>
          <w:iCs/>
          <w:sz w:val="24"/>
          <w:szCs w:val="24"/>
        </w:rPr>
        <w:t xml:space="preserve">J </w:t>
      </w:r>
      <w:proofErr w:type="spellStart"/>
      <w:r w:rsidRPr="00F03FB4">
        <w:rPr>
          <w:rFonts w:ascii="Arial" w:hAnsi="Arial" w:cs="Arial"/>
          <w:i/>
          <w:iCs/>
          <w:sz w:val="24"/>
          <w:szCs w:val="24"/>
        </w:rPr>
        <w:t>Orthop</w:t>
      </w:r>
      <w:proofErr w:type="spellEnd"/>
      <w:r w:rsidRPr="00F03FB4">
        <w:rPr>
          <w:rFonts w:ascii="Arial" w:hAnsi="Arial" w:cs="Arial"/>
          <w:i/>
          <w:iCs/>
          <w:sz w:val="24"/>
          <w:szCs w:val="24"/>
        </w:rPr>
        <w:t xml:space="preserve"> Res</w:t>
      </w:r>
      <w:r w:rsidR="00C77E11">
        <w:rPr>
          <w:rFonts w:ascii="Arial" w:hAnsi="Arial" w:cs="Arial"/>
          <w:sz w:val="24"/>
          <w:szCs w:val="24"/>
        </w:rPr>
        <w:t>. 2022 Aug;40(8):1918-19</w:t>
      </w:r>
      <w:r w:rsidR="002D1331">
        <w:rPr>
          <w:rFonts w:ascii="Arial" w:hAnsi="Arial" w:cs="Arial"/>
          <w:sz w:val="24"/>
          <w:szCs w:val="24"/>
        </w:rPr>
        <w:t>25</w:t>
      </w:r>
      <w:r w:rsidRPr="00F03FB4">
        <w:rPr>
          <w:rFonts w:ascii="Arial" w:hAnsi="Arial" w:cs="Arial"/>
          <w:sz w:val="24"/>
          <w:szCs w:val="24"/>
        </w:rPr>
        <w:t xml:space="preserve"> PMID: 34855235.</w:t>
      </w:r>
    </w:p>
    <w:p w14:paraId="70151334" w14:textId="77777777" w:rsidR="007C4EB2" w:rsidRDefault="007C4EB2" w:rsidP="003D421F">
      <w:pPr>
        <w:pStyle w:val="NoSpacing"/>
        <w:rPr>
          <w:rFonts w:ascii="Arial" w:hAnsi="Arial" w:cs="Arial"/>
          <w:sz w:val="24"/>
          <w:szCs w:val="24"/>
        </w:rPr>
      </w:pPr>
    </w:p>
    <w:p w14:paraId="65FE1708" w14:textId="256BB8E3" w:rsidR="001055D4" w:rsidRDefault="001055D4" w:rsidP="003D421F">
      <w:pPr>
        <w:pStyle w:val="NoSpacing"/>
        <w:rPr>
          <w:rFonts w:ascii="Arial" w:hAnsi="Arial" w:cs="Arial"/>
          <w:color w:val="212121"/>
          <w:sz w:val="24"/>
          <w:szCs w:val="24"/>
          <w:shd w:val="clear" w:color="auto" w:fill="FFFFFF"/>
        </w:rPr>
      </w:pPr>
      <w:r w:rsidRPr="001055D4">
        <w:rPr>
          <w:rFonts w:ascii="Arial" w:hAnsi="Arial" w:cs="Arial"/>
          <w:color w:val="212121"/>
          <w:sz w:val="24"/>
          <w:szCs w:val="24"/>
          <w:shd w:val="clear" w:color="auto" w:fill="FFFFFF"/>
        </w:rPr>
        <w:t xml:space="preserve">Bartelstein MK, Forsberg JA, Lavery JA, </w:t>
      </w:r>
      <w:r w:rsidRPr="001055D4">
        <w:rPr>
          <w:rFonts w:ascii="Arial" w:hAnsi="Arial" w:cs="Arial"/>
          <w:b/>
          <w:bCs/>
          <w:color w:val="212121"/>
          <w:sz w:val="24"/>
          <w:szCs w:val="24"/>
          <w:shd w:val="clear" w:color="auto" w:fill="FFFFFF"/>
        </w:rPr>
        <w:t>Yakoub MA</w:t>
      </w:r>
      <w:r w:rsidRPr="001055D4">
        <w:rPr>
          <w:rFonts w:ascii="Arial" w:hAnsi="Arial" w:cs="Arial"/>
          <w:color w:val="212121"/>
          <w:sz w:val="24"/>
          <w:szCs w:val="24"/>
          <w:shd w:val="clear" w:color="auto" w:fill="FFFFFF"/>
        </w:rPr>
        <w:t xml:space="preserve">, </w:t>
      </w:r>
      <w:proofErr w:type="spellStart"/>
      <w:r w:rsidRPr="001055D4">
        <w:rPr>
          <w:rFonts w:ascii="Arial" w:hAnsi="Arial" w:cs="Arial"/>
          <w:color w:val="212121"/>
          <w:sz w:val="24"/>
          <w:szCs w:val="24"/>
          <w:shd w:val="clear" w:color="auto" w:fill="FFFFFF"/>
        </w:rPr>
        <w:t>Akhnoukh</w:t>
      </w:r>
      <w:proofErr w:type="spellEnd"/>
      <w:r w:rsidRPr="001055D4">
        <w:rPr>
          <w:rFonts w:ascii="Arial" w:hAnsi="Arial" w:cs="Arial"/>
          <w:color w:val="212121"/>
          <w:sz w:val="24"/>
          <w:szCs w:val="24"/>
          <w:shd w:val="clear" w:color="auto" w:fill="FFFFFF"/>
        </w:rPr>
        <w:t xml:space="preserve"> S, Boland PJ, Fabbri N, Healey JH. Quantitative preoperative patient assessments are related to survival and </w:t>
      </w:r>
      <w:r w:rsidRPr="001055D4">
        <w:rPr>
          <w:rFonts w:ascii="Arial" w:hAnsi="Arial" w:cs="Arial"/>
          <w:color w:val="212121"/>
          <w:sz w:val="24"/>
          <w:szCs w:val="24"/>
          <w:shd w:val="clear" w:color="auto" w:fill="FFFFFF"/>
        </w:rPr>
        <w:lastRenderedPageBreak/>
        <w:t xml:space="preserve">procedure outcome for osseous metastases. </w:t>
      </w:r>
      <w:r w:rsidRPr="001055D4">
        <w:rPr>
          <w:rFonts w:ascii="Arial" w:hAnsi="Arial" w:cs="Arial"/>
          <w:i/>
          <w:iCs/>
          <w:color w:val="212121"/>
          <w:sz w:val="24"/>
          <w:szCs w:val="24"/>
          <w:shd w:val="clear" w:color="auto" w:fill="FFFFFF"/>
        </w:rPr>
        <w:t>J Bone Oncol</w:t>
      </w:r>
      <w:r w:rsidRPr="001055D4">
        <w:rPr>
          <w:rFonts w:ascii="Arial" w:hAnsi="Arial" w:cs="Arial"/>
          <w:color w:val="212121"/>
          <w:sz w:val="24"/>
          <w:szCs w:val="24"/>
          <w:shd w:val="clear" w:color="auto" w:fill="FFFFFF"/>
        </w:rPr>
        <w:t xml:space="preserve">. 2022 May </w:t>
      </w:r>
      <w:proofErr w:type="gramStart"/>
      <w:r w:rsidRPr="001055D4">
        <w:rPr>
          <w:rFonts w:ascii="Arial" w:hAnsi="Arial" w:cs="Arial"/>
          <w:color w:val="212121"/>
          <w:sz w:val="24"/>
          <w:szCs w:val="24"/>
          <w:shd w:val="clear" w:color="auto" w:fill="FFFFFF"/>
        </w:rPr>
        <w:t>13;34:100433</w:t>
      </w:r>
      <w:proofErr w:type="gramEnd"/>
      <w:r w:rsidRPr="001055D4">
        <w:rPr>
          <w:rFonts w:ascii="Arial" w:hAnsi="Arial" w:cs="Arial"/>
          <w:color w:val="212121"/>
          <w:sz w:val="24"/>
          <w:szCs w:val="24"/>
          <w:shd w:val="clear" w:color="auto" w:fill="FFFFFF"/>
        </w:rPr>
        <w:t>. PMID: 35615081</w:t>
      </w:r>
      <w:r>
        <w:rPr>
          <w:rFonts w:ascii="Arial" w:hAnsi="Arial" w:cs="Arial"/>
          <w:color w:val="212121"/>
          <w:sz w:val="24"/>
          <w:szCs w:val="24"/>
          <w:shd w:val="clear" w:color="auto" w:fill="FFFFFF"/>
        </w:rPr>
        <w:t>.</w:t>
      </w:r>
    </w:p>
    <w:p w14:paraId="2EF68961" w14:textId="77777777" w:rsidR="009A5CF7" w:rsidRPr="001055D4" w:rsidRDefault="009A5CF7" w:rsidP="003D421F">
      <w:pPr>
        <w:pStyle w:val="NoSpacing"/>
        <w:rPr>
          <w:rFonts w:ascii="Arial" w:hAnsi="Arial" w:cs="Arial"/>
          <w:sz w:val="24"/>
          <w:szCs w:val="24"/>
        </w:rPr>
      </w:pPr>
    </w:p>
    <w:p w14:paraId="16795782" w14:textId="77777777" w:rsidR="00DD4E92" w:rsidRDefault="00DD4E92" w:rsidP="003D421F">
      <w:pPr>
        <w:pStyle w:val="NoSpacing"/>
        <w:rPr>
          <w:rFonts w:ascii="Arial" w:hAnsi="Arial" w:cs="Arial"/>
          <w:b/>
          <w:bCs/>
          <w:sz w:val="24"/>
          <w:szCs w:val="24"/>
          <w:u w:val="single"/>
        </w:rPr>
      </w:pPr>
    </w:p>
    <w:p w14:paraId="2C25CF8E" w14:textId="1AFA7C25" w:rsidR="009D4676" w:rsidRDefault="009D4676" w:rsidP="009A5CF7">
      <w:pPr>
        <w:pStyle w:val="NoSpacing"/>
        <w:jc w:val="center"/>
        <w:rPr>
          <w:rFonts w:ascii="Arial" w:hAnsi="Arial" w:cs="Arial"/>
          <w:b/>
          <w:bCs/>
          <w:sz w:val="24"/>
          <w:szCs w:val="24"/>
          <w:u w:val="single"/>
        </w:rPr>
      </w:pPr>
      <w:r w:rsidRPr="003D421F">
        <w:rPr>
          <w:rFonts w:ascii="Arial" w:hAnsi="Arial" w:cs="Arial"/>
          <w:b/>
          <w:bCs/>
          <w:sz w:val="24"/>
          <w:szCs w:val="24"/>
          <w:u w:val="single"/>
        </w:rPr>
        <w:t>2021</w:t>
      </w:r>
    </w:p>
    <w:p w14:paraId="4B96009E" w14:textId="77777777" w:rsidR="003D421F" w:rsidRPr="003D421F" w:rsidRDefault="003D421F" w:rsidP="003D421F">
      <w:pPr>
        <w:pStyle w:val="NoSpacing"/>
        <w:rPr>
          <w:rFonts w:ascii="Arial" w:hAnsi="Arial" w:cs="Arial"/>
          <w:b/>
          <w:bCs/>
          <w:sz w:val="24"/>
          <w:szCs w:val="24"/>
          <w:u w:val="single"/>
        </w:rPr>
      </w:pPr>
    </w:p>
    <w:p w14:paraId="17DF6277" w14:textId="77777777" w:rsidR="003643DC" w:rsidRPr="00F03FB4" w:rsidRDefault="003643DC" w:rsidP="003D421F">
      <w:pPr>
        <w:pStyle w:val="NoSpacing"/>
        <w:rPr>
          <w:rFonts w:ascii="Arial" w:hAnsi="Arial" w:cs="Arial"/>
          <w:sz w:val="24"/>
          <w:szCs w:val="24"/>
        </w:rPr>
      </w:pPr>
    </w:p>
    <w:p w14:paraId="535B4617" w14:textId="6FD125DA" w:rsidR="009D4676" w:rsidRDefault="009D4676" w:rsidP="003D421F">
      <w:pPr>
        <w:pStyle w:val="NoSpacing"/>
        <w:rPr>
          <w:rFonts w:ascii="Arial" w:hAnsi="Arial" w:cs="Arial"/>
          <w:sz w:val="24"/>
          <w:szCs w:val="24"/>
        </w:rPr>
      </w:pPr>
      <w:proofErr w:type="spellStart"/>
      <w:r w:rsidRPr="00F03FB4">
        <w:rPr>
          <w:rFonts w:ascii="Arial" w:hAnsi="Arial" w:cs="Arial"/>
          <w:sz w:val="24"/>
          <w:szCs w:val="24"/>
        </w:rPr>
        <w:t>Belzarena</w:t>
      </w:r>
      <w:proofErr w:type="spellEnd"/>
      <w:r w:rsidRPr="00F03FB4">
        <w:rPr>
          <w:rFonts w:ascii="Arial" w:hAnsi="Arial" w:cs="Arial"/>
          <w:sz w:val="24"/>
          <w:szCs w:val="24"/>
        </w:rPr>
        <w:t xml:space="preserve"> A.C., </w:t>
      </w:r>
      <w:proofErr w:type="spellStart"/>
      <w:r w:rsidRPr="00F03FB4">
        <w:rPr>
          <w:rFonts w:ascii="Arial" w:hAnsi="Arial" w:cs="Arial"/>
          <w:sz w:val="24"/>
          <w:szCs w:val="24"/>
        </w:rPr>
        <w:t>Elalfy</w:t>
      </w:r>
      <w:proofErr w:type="spellEnd"/>
      <w:r w:rsidRPr="00F03FB4">
        <w:rPr>
          <w:rFonts w:ascii="Arial" w:hAnsi="Arial" w:cs="Arial"/>
          <w:sz w:val="24"/>
          <w:szCs w:val="24"/>
        </w:rPr>
        <w:t xml:space="preserve"> M.A., </w:t>
      </w:r>
      <w:r w:rsidRPr="00F03FB4">
        <w:rPr>
          <w:rFonts w:ascii="Arial" w:hAnsi="Arial" w:cs="Arial"/>
          <w:b/>
          <w:bCs/>
          <w:sz w:val="24"/>
          <w:szCs w:val="24"/>
        </w:rPr>
        <w:t>Yakoub M.A.,</w:t>
      </w:r>
      <w:r w:rsidRPr="003D421F">
        <w:rPr>
          <w:rFonts w:ascii="Arial" w:hAnsi="Arial" w:cs="Arial"/>
          <w:sz w:val="24"/>
          <w:szCs w:val="24"/>
        </w:rPr>
        <w:t xml:space="preserve"> Healey J.H. Molded, Gamma-radiated, Argon-processed Polyethylene Components of Rotating Hinge Knee </w:t>
      </w:r>
      <w:proofErr w:type="spellStart"/>
      <w:r w:rsidRPr="003D421F">
        <w:rPr>
          <w:rFonts w:ascii="Arial" w:hAnsi="Arial" w:cs="Arial"/>
          <w:sz w:val="24"/>
          <w:szCs w:val="24"/>
        </w:rPr>
        <w:t>Megaprostheses</w:t>
      </w:r>
      <w:proofErr w:type="spellEnd"/>
      <w:r w:rsidRPr="003D421F">
        <w:rPr>
          <w:rFonts w:ascii="Arial" w:hAnsi="Arial" w:cs="Arial"/>
          <w:sz w:val="24"/>
          <w:szCs w:val="24"/>
        </w:rPr>
        <w:t xml:space="preserve"> Have a Lower Failure Hazard and Revision Rates Than Air-sterilized, Machined, Ram-extruded Bar Stock Components. </w:t>
      </w:r>
      <w:r w:rsidRPr="00F03FB4">
        <w:rPr>
          <w:rFonts w:ascii="Arial" w:hAnsi="Arial" w:cs="Arial"/>
          <w:i/>
          <w:iCs/>
          <w:sz w:val="24"/>
          <w:szCs w:val="24"/>
        </w:rPr>
        <w:t xml:space="preserve">Clin </w:t>
      </w:r>
      <w:proofErr w:type="spellStart"/>
      <w:r w:rsidRPr="00F03FB4">
        <w:rPr>
          <w:rFonts w:ascii="Arial" w:hAnsi="Arial" w:cs="Arial"/>
          <w:i/>
          <w:iCs/>
          <w:sz w:val="24"/>
          <w:szCs w:val="24"/>
        </w:rPr>
        <w:t>Orthop</w:t>
      </w:r>
      <w:proofErr w:type="spellEnd"/>
      <w:r w:rsidRPr="00F03FB4">
        <w:rPr>
          <w:rFonts w:ascii="Arial" w:hAnsi="Arial" w:cs="Arial"/>
          <w:i/>
          <w:iCs/>
          <w:sz w:val="24"/>
          <w:szCs w:val="24"/>
        </w:rPr>
        <w:t xml:space="preserve"> </w:t>
      </w:r>
      <w:proofErr w:type="spellStart"/>
      <w:r w:rsidRPr="00F03FB4">
        <w:rPr>
          <w:rFonts w:ascii="Arial" w:hAnsi="Arial" w:cs="Arial"/>
          <w:i/>
          <w:iCs/>
          <w:sz w:val="24"/>
          <w:szCs w:val="24"/>
        </w:rPr>
        <w:t>Relat</w:t>
      </w:r>
      <w:proofErr w:type="spellEnd"/>
      <w:r w:rsidRPr="00F03FB4">
        <w:rPr>
          <w:rFonts w:ascii="Arial" w:hAnsi="Arial" w:cs="Arial"/>
          <w:i/>
          <w:iCs/>
          <w:sz w:val="24"/>
          <w:szCs w:val="24"/>
        </w:rPr>
        <w:t xml:space="preserve"> Res</w:t>
      </w:r>
      <w:r w:rsidRPr="003D421F">
        <w:rPr>
          <w:rFonts w:ascii="Arial" w:hAnsi="Arial" w:cs="Arial"/>
          <w:sz w:val="24"/>
          <w:szCs w:val="24"/>
        </w:rPr>
        <w:t>. 2021 Jan 1; 479(1):95-101. PMID: 33369586.</w:t>
      </w:r>
    </w:p>
    <w:p w14:paraId="45A605FE" w14:textId="77777777" w:rsidR="003643DC" w:rsidRPr="003D421F" w:rsidRDefault="003643DC" w:rsidP="003D421F">
      <w:pPr>
        <w:pStyle w:val="NoSpacing"/>
        <w:rPr>
          <w:rFonts w:ascii="Arial" w:hAnsi="Arial" w:cs="Arial"/>
          <w:sz w:val="24"/>
          <w:szCs w:val="24"/>
        </w:rPr>
      </w:pPr>
    </w:p>
    <w:p w14:paraId="02128D7F" w14:textId="6DB9A1F7" w:rsidR="009D4676" w:rsidRDefault="009D4676" w:rsidP="003D421F">
      <w:pPr>
        <w:pStyle w:val="NoSpacing"/>
        <w:rPr>
          <w:rFonts w:ascii="Arial" w:hAnsi="Arial" w:cs="Arial"/>
          <w:sz w:val="24"/>
          <w:szCs w:val="24"/>
        </w:rPr>
      </w:pPr>
      <w:r w:rsidRPr="003D421F">
        <w:rPr>
          <w:rFonts w:ascii="Arial" w:hAnsi="Arial" w:cs="Arial"/>
          <w:sz w:val="24"/>
          <w:szCs w:val="24"/>
        </w:rPr>
        <w:t xml:space="preserve">Christ AB, Fujiwara T, </w:t>
      </w:r>
      <w:r w:rsidRPr="008B6442">
        <w:rPr>
          <w:rFonts w:ascii="Arial" w:hAnsi="Arial" w:cs="Arial"/>
          <w:b/>
          <w:bCs/>
          <w:sz w:val="24"/>
          <w:szCs w:val="24"/>
        </w:rPr>
        <w:t>Yakoub MA</w:t>
      </w:r>
      <w:r w:rsidRPr="003D421F">
        <w:rPr>
          <w:rFonts w:ascii="Arial" w:hAnsi="Arial" w:cs="Arial"/>
          <w:sz w:val="24"/>
          <w:szCs w:val="24"/>
        </w:rPr>
        <w:t>, Healey JH. Interlocking reconstruction-mode stem-</w:t>
      </w:r>
      <w:proofErr w:type="spellStart"/>
      <w:r w:rsidRPr="003D421F">
        <w:rPr>
          <w:rFonts w:ascii="Arial" w:hAnsi="Arial" w:cs="Arial"/>
          <w:sz w:val="24"/>
          <w:szCs w:val="24"/>
        </w:rPr>
        <w:t>sideplates</w:t>
      </w:r>
      <w:proofErr w:type="spellEnd"/>
      <w:r w:rsidRPr="003D421F">
        <w:rPr>
          <w:rFonts w:ascii="Arial" w:hAnsi="Arial" w:cs="Arial"/>
          <w:sz w:val="24"/>
          <w:szCs w:val="24"/>
        </w:rPr>
        <w:t xml:space="preserve"> preserve at-risk hips with short residual proximal femora. </w:t>
      </w:r>
      <w:r w:rsidRPr="00F03FB4">
        <w:rPr>
          <w:rFonts w:ascii="Arial" w:hAnsi="Arial" w:cs="Arial"/>
          <w:i/>
          <w:iCs/>
          <w:sz w:val="24"/>
          <w:szCs w:val="24"/>
        </w:rPr>
        <w:t>Bone Joint J</w:t>
      </w:r>
      <w:r w:rsidRPr="003D421F">
        <w:rPr>
          <w:rFonts w:ascii="Arial" w:hAnsi="Arial" w:cs="Arial"/>
          <w:sz w:val="24"/>
          <w:szCs w:val="24"/>
        </w:rPr>
        <w:t>. 2021 Feb;103-</w:t>
      </w:r>
      <w:proofErr w:type="gramStart"/>
      <w:r w:rsidRPr="003D421F">
        <w:rPr>
          <w:rFonts w:ascii="Arial" w:hAnsi="Arial" w:cs="Arial"/>
          <w:sz w:val="24"/>
          <w:szCs w:val="24"/>
        </w:rPr>
        <w:t>B(</w:t>
      </w:r>
      <w:proofErr w:type="gramEnd"/>
      <w:r w:rsidRPr="003D421F">
        <w:rPr>
          <w:rFonts w:ascii="Arial" w:hAnsi="Arial" w:cs="Arial"/>
          <w:sz w:val="24"/>
          <w:szCs w:val="24"/>
        </w:rPr>
        <w:t>2):398-404. PMID: 33517739</w:t>
      </w:r>
      <w:r w:rsidR="00F82EEF">
        <w:rPr>
          <w:rFonts w:ascii="Arial" w:hAnsi="Arial" w:cs="Arial"/>
          <w:sz w:val="24"/>
          <w:szCs w:val="24"/>
        </w:rPr>
        <w:t>.</w:t>
      </w:r>
      <w:r w:rsidRPr="003D421F">
        <w:rPr>
          <w:rFonts w:ascii="Arial" w:hAnsi="Arial" w:cs="Arial"/>
          <w:sz w:val="24"/>
          <w:szCs w:val="24"/>
        </w:rPr>
        <w:t xml:space="preserve"> </w:t>
      </w:r>
    </w:p>
    <w:p w14:paraId="37E04006" w14:textId="77777777" w:rsidR="008B6442" w:rsidRPr="003D421F" w:rsidRDefault="008B6442" w:rsidP="003D421F">
      <w:pPr>
        <w:pStyle w:val="NoSpacing"/>
        <w:rPr>
          <w:rFonts w:ascii="Arial" w:hAnsi="Arial" w:cs="Arial"/>
          <w:sz w:val="24"/>
          <w:szCs w:val="24"/>
        </w:rPr>
      </w:pPr>
    </w:p>
    <w:p w14:paraId="2A718603" w14:textId="06CDC41E" w:rsidR="009D4676" w:rsidRDefault="009D4676" w:rsidP="003D421F">
      <w:pPr>
        <w:pStyle w:val="NoSpacing"/>
        <w:rPr>
          <w:rFonts w:ascii="Arial" w:hAnsi="Arial" w:cs="Arial"/>
          <w:sz w:val="24"/>
          <w:szCs w:val="24"/>
        </w:rPr>
      </w:pPr>
      <w:r w:rsidRPr="003D421F">
        <w:rPr>
          <w:rFonts w:ascii="Arial" w:hAnsi="Arial" w:cs="Arial"/>
          <w:sz w:val="24"/>
          <w:szCs w:val="24"/>
        </w:rPr>
        <w:t xml:space="preserve">Ogura K, </w:t>
      </w:r>
      <w:r w:rsidRPr="008B6442">
        <w:rPr>
          <w:rFonts w:ascii="Arial" w:hAnsi="Arial" w:cs="Arial"/>
          <w:b/>
          <w:bCs/>
          <w:sz w:val="24"/>
          <w:szCs w:val="24"/>
        </w:rPr>
        <w:t>Yakoub MA</w:t>
      </w:r>
      <w:r w:rsidRPr="003D421F">
        <w:rPr>
          <w:rFonts w:ascii="Arial" w:hAnsi="Arial" w:cs="Arial"/>
          <w:sz w:val="24"/>
          <w:szCs w:val="24"/>
        </w:rPr>
        <w:t xml:space="preserve">, Christ AB, Fujiwara T, Nikolic Z, Boland PJ, Athanasian EA, Healey JH. The critical difference in the DASH (Disabilities of the Arm, Shoulder, and Hand) outcome measure after essential upper extremity tumor surgery. </w:t>
      </w:r>
      <w:r w:rsidRPr="00F03FB4">
        <w:rPr>
          <w:rFonts w:ascii="Arial" w:hAnsi="Arial" w:cs="Arial"/>
          <w:i/>
          <w:iCs/>
          <w:sz w:val="24"/>
          <w:szCs w:val="24"/>
        </w:rPr>
        <w:t>J Shoulder Elbow Surg</w:t>
      </w:r>
      <w:r w:rsidRPr="003D421F">
        <w:rPr>
          <w:rFonts w:ascii="Arial" w:hAnsi="Arial" w:cs="Arial"/>
          <w:sz w:val="24"/>
          <w:szCs w:val="24"/>
        </w:rPr>
        <w:t xml:space="preserve">. 2021 Jan </w:t>
      </w:r>
      <w:proofErr w:type="gramStart"/>
      <w:r w:rsidRPr="003D421F">
        <w:rPr>
          <w:rFonts w:ascii="Arial" w:hAnsi="Arial" w:cs="Arial"/>
          <w:sz w:val="24"/>
          <w:szCs w:val="24"/>
        </w:rPr>
        <w:t>20:S</w:t>
      </w:r>
      <w:proofErr w:type="gramEnd"/>
      <w:r w:rsidRPr="003D421F">
        <w:rPr>
          <w:rFonts w:ascii="Arial" w:hAnsi="Arial" w:cs="Arial"/>
          <w:sz w:val="24"/>
          <w:szCs w:val="24"/>
        </w:rPr>
        <w:t>1058-2746(21)00018- 5. PMID: 33484830.</w:t>
      </w:r>
    </w:p>
    <w:p w14:paraId="1EE96E3E" w14:textId="77777777" w:rsidR="008B6442" w:rsidRPr="003D421F" w:rsidRDefault="008B6442" w:rsidP="003D421F">
      <w:pPr>
        <w:pStyle w:val="NoSpacing"/>
        <w:rPr>
          <w:rFonts w:ascii="Arial" w:hAnsi="Arial" w:cs="Arial"/>
          <w:sz w:val="24"/>
          <w:szCs w:val="24"/>
        </w:rPr>
      </w:pPr>
    </w:p>
    <w:p w14:paraId="6E153A00" w14:textId="6323DC1C" w:rsidR="009D4676" w:rsidRDefault="009D4676" w:rsidP="003D421F">
      <w:pPr>
        <w:pStyle w:val="NoSpacing"/>
        <w:rPr>
          <w:rFonts w:ascii="Arial" w:hAnsi="Arial" w:cs="Arial"/>
          <w:sz w:val="24"/>
          <w:szCs w:val="24"/>
        </w:rPr>
      </w:pPr>
      <w:r w:rsidRPr="00C629D8">
        <w:rPr>
          <w:rFonts w:ascii="Arial" w:hAnsi="Arial" w:cs="Arial"/>
          <w:sz w:val="24"/>
          <w:szCs w:val="24"/>
        </w:rPr>
        <w:t xml:space="preserve">Ogura K., </w:t>
      </w:r>
      <w:r w:rsidRPr="00C629D8">
        <w:rPr>
          <w:rFonts w:ascii="Arial" w:hAnsi="Arial" w:cs="Arial"/>
          <w:b/>
          <w:bCs/>
          <w:sz w:val="24"/>
          <w:szCs w:val="24"/>
        </w:rPr>
        <w:t>Yakoub M.A.</w:t>
      </w:r>
      <w:r w:rsidR="008B6442" w:rsidRPr="00C629D8">
        <w:rPr>
          <w:rFonts w:ascii="Arial" w:hAnsi="Arial" w:cs="Arial"/>
          <w:sz w:val="24"/>
          <w:szCs w:val="24"/>
        </w:rPr>
        <w:t>,</w:t>
      </w:r>
      <w:r w:rsidRPr="00C629D8">
        <w:rPr>
          <w:rFonts w:ascii="Arial" w:hAnsi="Arial" w:cs="Arial"/>
          <w:sz w:val="24"/>
          <w:szCs w:val="24"/>
        </w:rPr>
        <w:t xml:space="preserve"> Boland P.J., Healey J.H. Finn/</w:t>
      </w:r>
      <w:proofErr w:type="spellStart"/>
      <w:r w:rsidRPr="00C629D8">
        <w:rPr>
          <w:rFonts w:ascii="Arial" w:hAnsi="Arial" w:cs="Arial"/>
          <w:sz w:val="24"/>
          <w:szCs w:val="24"/>
        </w:rPr>
        <w:t>Orthopaedic</w:t>
      </w:r>
      <w:proofErr w:type="spellEnd"/>
      <w:r w:rsidRPr="00C629D8">
        <w:rPr>
          <w:rFonts w:ascii="Arial" w:hAnsi="Arial" w:cs="Arial"/>
          <w:sz w:val="24"/>
          <w:szCs w:val="24"/>
        </w:rPr>
        <w:t xml:space="preserve"> Salvage System Distal Femoral Rotating-Hinge </w:t>
      </w:r>
      <w:proofErr w:type="spellStart"/>
      <w:r w:rsidRPr="00C629D8">
        <w:rPr>
          <w:rFonts w:ascii="Arial" w:hAnsi="Arial" w:cs="Arial"/>
          <w:sz w:val="24"/>
          <w:szCs w:val="24"/>
        </w:rPr>
        <w:t>Megaprostheses</w:t>
      </w:r>
      <w:proofErr w:type="spellEnd"/>
      <w:r w:rsidRPr="00C629D8">
        <w:rPr>
          <w:rFonts w:ascii="Arial" w:hAnsi="Arial" w:cs="Arial"/>
          <w:sz w:val="24"/>
          <w:szCs w:val="24"/>
        </w:rPr>
        <w:t xml:space="preserve"> in Oncologic Patients: Long-Term Complications, Reoperations, and Amputations. </w:t>
      </w:r>
      <w:r w:rsidRPr="00C629D8">
        <w:rPr>
          <w:rFonts w:ascii="Arial" w:hAnsi="Arial" w:cs="Arial"/>
          <w:i/>
          <w:iCs/>
          <w:sz w:val="24"/>
          <w:szCs w:val="24"/>
        </w:rPr>
        <w:t>J Bone Joint Surg Am</w:t>
      </w:r>
      <w:r w:rsidRPr="00C629D8">
        <w:rPr>
          <w:rFonts w:ascii="Arial" w:hAnsi="Arial" w:cs="Arial"/>
          <w:sz w:val="24"/>
          <w:szCs w:val="24"/>
        </w:rPr>
        <w:t xml:space="preserve">. </w:t>
      </w:r>
      <w:r w:rsidR="00C629D8" w:rsidRPr="00C629D8">
        <w:rPr>
          <w:rFonts w:ascii="Arial" w:hAnsi="Arial" w:cs="Arial"/>
          <w:sz w:val="24"/>
          <w:szCs w:val="24"/>
        </w:rPr>
        <w:t>2021 Apri 21;103(8):705-714.</w:t>
      </w:r>
      <w:r w:rsidRPr="00C629D8">
        <w:rPr>
          <w:rFonts w:ascii="Arial" w:hAnsi="Arial" w:cs="Arial"/>
          <w:sz w:val="24"/>
          <w:szCs w:val="24"/>
        </w:rPr>
        <w:t xml:space="preserve"> PMID: 33411462.</w:t>
      </w:r>
    </w:p>
    <w:p w14:paraId="714010E3" w14:textId="2556E9AF" w:rsidR="00765F0D" w:rsidRDefault="00765F0D" w:rsidP="003D421F">
      <w:pPr>
        <w:pStyle w:val="NoSpacing"/>
        <w:rPr>
          <w:rFonts w:ascii="Arial" w:hAnsi="Arial" w:cs="Arial"/>
          <w:sz w:val="24"/>
          <w:szCs w:val="24"/>
        </w:rPr>
      </w:pPr>
    </w:p>
    <w:p w14:paraId="00F17193" w14:textId="77777777" w:rsidR="009A5CF7" w:rsidRDefault="009A5CF7" w:rsidP="009A5CF7">
      <w:pPr>
        <w:pStyle w:val="NoSpacing"/>
        <w:rPr>
          <w:rFonts w:ascii="Arial" w:hAnsi="Arial" w:cs="Arial"/>
          <w:b/>
          <w:bCs/>
          <w:sz w:val="24"/>
          <w:szCs w:val="24"/>
          <w:u w:val="single"/>
        </w:rPr>
      </w:pPr>
      <w:r w:rsidRPr="00E165DC">
        <w:rPr>
          <w:rFonts w:ascii="Arial" w:hAnsi="Arial" w:cs="Arial"/>
          <w:b/>
          <w:bCs/>
          <w:sz w:val="24"/>
          <w:szCs w:val="24"/>
        </w:rPr>
        <w:t>Yakoub MA</w:t>
      </w:r>
      <w:r w:rsidRPr="00E165DC">
        <w:rPr>
          <w:rFonts w:ascii="Arial" w:hAnsi="Arial" w:cs="Arial"/>
          <w:sz w:val="24"/>
          <w:szCs w:val="24"/>
        </w:rPr>
        <w:t>, Sharma D. (2023). Portal Hypertensive Gastropathy. Pathology Outlines.com.</w:t>
      </w:r>
    </w:p>
    <w:p w14:paraId="0C42FD05" w14:textId="77777777" w:rsidR="009A5CF7" w:rsidRPr="003D421F" w:rsidRDefault="009A5CF7" w:rsidP="003D421F">
      <w:pPr>
        <w:pStyle w:val="NoSpacing"/>
        <w:rPr>
          <w:rFonts w:ascii="Arial" w:hAnsi="Arial" w:cs="Arial"/>
          <w:sz w:val="24"/>
          <w:szCs w:val="24"/>
        </w:rPr>
      </w:pPr>
    </w:p>
    <w:p w14:paraId="19B67AEA" w14:textId="18FA6658" w:rsidR="00765F0D" w:rsidRDefault="008B6442" w:rsidP="003D421F">
      <w:pPr>
        <w:pStyle w:val="NoSpacing"/>
        <w:rPr>
          <w:rFonts w:ascii="Arial" w:hAnsi="Arial" w:cs="Arial"/>
          <w:sz w:val="24"/>
          <w:szCs w:val="24"/>
        </w:rPr>
      </w:pPr>
      <w:r w:rsidRPr="008B6442">
        <w:rPr>
          <w:rFonts w:ascii="Arial" w:hAnsi="Arial" w:cs="Arial"/>
          <w:b/>
          <w:bCs/>
          <w:sz w:val="24"/>
          <w:szCs w:val="24"/>
        </w:rPr>
        <w:t>Ikegami S</w:t>
      </w:r>
      <w:r w:rsidRPr="003D421F">
        <w:rPr>
          <w:rFonts w:ascii="Arial" w:hAnsi="Arial" w:cs="Arial"/>
          <w:sz w:val="24"/>
          <w:szCs w:val="24"/>
        </w:rPr>
        <w:t xml:space="preserve">, </w:t>
      </w:r>
      <w:proofErr w:type="spellStart"/>
      <w:r w:rsidRPr="003D421F">
        <w:rPr>
          <w:rFonts w:ascii="Arial" w:hAnsi="Arial" w:cs="Arial"/>
          <w:sz w:val="24"/>
          <w:szCs w:val="24"/>
        </w:rPr>
        <w:t>Benirschke</w:t>
      </w:r>
      <w:proofErr w:type="spellEnd"/>
      <w:r w:rsidRPr="003D421F">
        <w:rPr>
          <w:rFonts w:ascii="Arial" w:hAnsi="Arial" w:cs="Arial"/>
          <w:sz w:val="24"/>
          <w:szCs w:val="24"/>
        </w:rPr>
        <w:t xml:space="preserve"> R, </w:t>
      </w:r>
      <w:proofErr w:type="spellStart"/>
      <w:r w:rsidRPr="003D421F">
        <w:rPr>
          <w:rFonts w:ascii="Arial" w:hAnsi="Arial" w:cs="Arial"/>
          <w:sz w:val="24"/>
          <w:szCs w:val="24"/>
        </w:rPr>
        <w:t>Fakhrai</w:t>
      </w:r>
      <w:proofErr w:type="spellEnd"/>
      <w:r w:rsidRPr="003D421F">
        <w:rPr>
          <w:rFonts w:ascii="Arial" w:hAnsi="Arial" w:cs="Arial"/>
          <w:sz w:val="24"/>
          <w:szCs w:val="24"/>
        </w:rPr>
        <w:t>-Rad H, Motamedi M, Hockett R, David S, Lee HK, Kang J, Gniadek TJ</w:t>
      </w:r>
      <w:r w:rsidR="00F03FB4">
        <w:rPr>
          <w:rFonts w:ascii="Arial" w:hAnsi="Arial" w:cs="Arial"/>
          <w:sz w:val="24"/>
          <w:szCs w:val="24"/>
        </w:rPr>
        <w:t>.</w:t>
      </w:r>
      <w:r w:rsidRPr="003D421F">
        <w:rPr>
          <w:rFonts w:ascii="Arial" w:hAnsi="Arial" w:cs="Arial"/>
          <w:sz w:val="24"/>
          <w:szCs w:val="24"/>
        </w:rPr>
        <w:t xml:space="preserve"> </w:t>
      </w:r>
      <w:r w:rsidR="00765F0D" w:rsidRPr="003D421F">
        <w:rPr>
          <w:rFonts w:ascii="Arial" w:hAnsi="Arial" w:cs="Arial"/>
          <w:sz w:val="24"/>
          <w:szCs w:val="24"/>
        </w:rPr>
        <w:t>Target Specific Serologic Analysis of COVID-19 Convalescent Plasma</w:t>
      </w:r>
      <w:r>
        <w:rPr>
          <w:rFonts w:ascii="Arial" w:hAnsi="Arial" w:cs="Arial"/>
          <w:sz w:val="24"/>
          <w:szCs w:val="24"/>
        </w:rPr>
        <w:t>.</w:t>
      </w:r>
      <w:r w:rsidR="00765F0D" w:rsidRPr="003D421F">
        <w:rPr>
          <w:rFonts w:ascii="Arial" w:hAnsi="Arial" w:cs="Arial"/>
          <w:sz w:val="24"/>
          <w:szCs w:val="24"/>
        </w:rPr>
        <w:t xml:space="preserve"> </w:t>
      </w:r>
      <w:proofErr w:type="spellStart"/>
      <w:r w:rsidR="00765F0D" w:rsidRPr="003D421F">
        <w:rPr>
          <w:rFonts w:ascii="Arial" w:hAnsi="Arial" w:cs="Arial"/>
          <w:sz w:val="24"/>
          <w:szCs w:val="24"/>
        </w:rPr>
        <w:t>PLoS</w:t>
      </w:r>
      <w:proofErr w:type="spellEnd"/>
      <w:r w:rsidR="00765F0D" w:rsidRPr="003D421F">
        <w:rPr>
          <w:rFonts w:ascii="Arial" w:hAnsi="Arial" w:cs="Arial"/>
          <w:sz w:val="24"/>
          <w:szCs w:val="24"/>
        </w:rPr>
        <w:t xml:space="preserve"> One. 2021 Apr 28;16(4). PMID: 33909632 </w:t>
      </w:r>
    </w:p>
    <w:p w14:paraId="673CED02" w14:textId="77777777" w:rsidR="008B6442" w:rsidRPr="003D421F" w:rsidRDefault="008B6442" w:rsidP="003D421F">
      <w:pPr>
        <w:pStyle w:val="NoSpacing"/>
        <w:rPr>
          <w:rFonts w:ascii="Arial" w:hAnsi="Arial" w:cs="Arial"/>
          <w:sz w:val="24"/>
          <w:szCs w:val="24"/>
        </w:rPr>
      </w:pPr>
    </w:p>
    <w:p w14:paraId="7AD8B527" w14:textId="480829EE" w:rsidR="00765F0D" w:rsidRDefault="008B6442" w:rsidP="003D421F">
      <w:pPr>
        <w:pStyle w:val="NoSpacing"/>
        <w:rPr>
          <w:rFonts w:ascii="Arial" w:hAnsi="Arial" w:cs="Arial"/>
          <w:sz w:val="24"/>
          <w:szCs w:val="24"/>
        </w:rPr>
      </w:pPr>
      <w:r w:rsidRPr="003D421F">
        <w:rPr>
          <w:rFonts w:ascii="Arial" w:hAnsi="Arial" w:cs="Arial"/>
          <w:sz w:val="24"/>
          <w:szCs w:val="24"/>
        </w:rPr>
        <w:t xml:space="preserve">Klein T, </w:t>
      </w:r>
      <w:proofErr w:type="spellStart"/>
      <w:r w:rsidRPr="003D421F">
        <w:rPr>
          <w:rFonts w:ascii="Arial" w:hAnsi="Arial" w:cs="Arial"/>
          <w:sz w:val="24"/>
          <w:szCs w:val="24"/>
        </w:rPr>
        <w:t>Elue</w:t>
      </w:r>
      <w:proofErr w:type="spellEnd"/>
      <w:r w:rsidRPr="003D421F">
        <w:rPr>
          <w:rFonts w:ascii="Arial" w:hAnsi="Arial" w:cs="Arial"/>
          <w:sz w:val="24"/>
          <w:szCs w:val="24"/>
        </w:rPr>
        <w:t xml:space="preserve"> R, </w:t>
      </w:r>
      <w:r w:rsidRPr="008B6442">
        <w:rPr>
          <w:rFonts w:ascii="Arial" w:hAnsi="Arial" w:cs="Arial"/>
          <w:b/>
          <w:bCs/>
          <w:sz w:val="24"/>
          <w:szCs w:val="24"/>
        </w:rPr>
        <w:t>Ikegami S</w:t>
      </w:r>
      <w:r w:rsidRPr="003D421F">
        <w:rPr>
          <w:rFonts w:ascii="Arial" w:hAnsi="Arial" w:cs="Arial"/>
          <w:sz w:val="24"/>
          <w:szCs w:val="24"/>
        </w:rPr>
        <w:t>, Mikkelson C, Wright G, Mallek J, Kang J, Sullivan DJ, Gniadek TJ</w:t>
      </w:r>
      <w:r>
        <w:rPr>
          <w:rFonts w:ascii="Arial" w:hAnsi="Arial" w:cs="Arial"/>
          <w:sz w:val="24"/>
          <w:szCs w:val="24"/>
        </w:rPr>
        <w:t xml:space="preserve">. </w:t>
      </w:r>
      <w:r w:rsidR="00765F0D" w:rsidRPr="003D421F">
        <w:rPr>
          <w:rFonts w:ascii="Arial" w:hAnsi="Arial" w:cs="Arial"/>
          <w:sz w:val="24"/>
          <w:szCs w:val="24"/>
        </w:rPr>
        <w:t>Rapidly Establishing a Hospital-Based Convalescent Plasma Collection Center with the Alyx Apheresis Collection Device</w:t>
      </w:r>
      <w:r>
        <w:rPr>
          <w:rFonts w:ascii="Arial" w:hAnsi="Arial" w:cs="Arial"/>
          <w:sz w:val="24"/>
          <w:szCs w:val="24"/>
        </w:rPr>
        <w:t>.</w:t>
      </w:r>
      <w:r w:rsidR="00765F0D" w:rsidRPr="003D421F">
        <w:rPr>
          <w:rFonts w:ascii="Arial" w:hAnsi="Arial" w:cs="Arial"/>
          <w:sz w:val="24"/>
          <w:szCs w:val="24"/>
        </w:rPr>
        <w:t xml:space="preserve"> Academic Pathology. 2021 Feb 10. PMID: 33623818</w:t>
      </w:r>
    </w:p>
    <w:p w14:paraId="1B40BD69" w14:textId="77777777" w:rsidR="009A5CF7" w:rsidRPr="003D421F" w:rsidRDefault="009A5CF7" w:rsidP="003D421F">
      <w:pPr>
        <w:pStyle w:val="NoSpacing"/>
        <w:rPr>
          <w:rFonts w:ascii="Arial" w:hAnsi="Arial" w:cs="Arial"/>
          <w:sz w:val="24"/>
          <w:szCs w:val="24"/>
        </w:rPr>
      </w:pPr>
    </w:p>
    <w:p w14:paraId="182E2BAB" w14:textId="77777777" w:rsidR="00F53FCA" w:rsidRPr="003D421F" w:rsidRDefault="00F53FCA" w:rsidP="009A5CF7">
      <w:pPr>
        <w:pStyle w:val="NoSpacing"/>
        <w:jc w:val="center"/>
        <w:rPr>
          <w:rFonts w:ascii="Arial" w:hAnsi="Arial" w:cs="Arial"/>
          <w:sz w:val="24"/>
          <w:szCs w:val="24"/>
        </w:rPr>
      </w:pPr>
    </w:p>
    <w:p w14:paraId="0AFFF5E1" w14:textId="54A27EB2" w:rsidR="009D4676" w:rsidRDefault="009D4676" w:rsidP="009A5CF7">
      <w:pPr>
        <w:pStyle w:val="NoSpacing"/>
        <w:jc w:val="center"/>
        <w:rPr>
          <w:rFonts w:ascii="Arial" w:hAnsi="Arial" w:cs="Arial"/>
          <w:b/>
          <w:bCs/>
          <w:sz w:val="24"/>
          <w:szCs w:val="24"/>
          <w:u w:val="single"/>
        </w:rPr>
      </w:pPr>
      <w:r w:rsidRPr="003D421F">
        <w:rPr>
          <w:rFonts w:ascii="Arial" w:hAnsi="Arial" w:cs="Arial"/>
          <w:b/>
          <w:bCs/>
          <w:sz w:val="24"/>
          <w:szCs w:val="24"/>
          <w:u w:val="single"/>
        </w:rPr>
        <w:t>2020</w:t>
      </w:r>
    </w:p>
    <w:p w14:paraId="78E34F92" w14:textId="77777777" w:rsidR="003D421F" w:rsidRPr="003D421F" w:rsidRDefault="003D421F" w:rsidP="003D421F">
      <w:pPr>
        <w:pStyle w:val="NoSpacing"/>
        <w:rPr>
          <w:rFonts w:ascii="Arial" w:hAnsi="Arial" w:cs="Arial"/>
          <w:b/>
          <w:bCs/>
          <w:sz w:val="24"/>
          <w:szCs w:val="24"/>
          <w:u w:val="single"/>
        </w:rPr>
      </w:pPr>
    </w:p>
    <w:p w14:paraId="3003F2CF" w14:textId="3BE5ED0D" w:rsidR="009D4676" w:rsidRDefault="009D4676" w:rsidP="003D421F">
      <w:pPr>
        <w:pStyle w:val="NoSpacing"/>
        <w:rPr>
          <w:rFonts w:ascii="Arial" w:hAnsi="Arial" w:cs="Arial"/>
          <w:i/>
          <w:iCs/>
          <w:color w:val="000000"/>
          <w:sz w:val="24"/>
          <w:szCs w:val="24"/>
        </w:rPr>
      </w:pPr>
      <w:hyperlink r:id="rId5" w:history="1">
        <w:r w:rsidRPr="003D421F">
          <w:rPr>
            <w:rStyle w:val="Hyperlink"/>
            <w:rFonts w:ascii="Arial" w:hAnsi="Arial" w:cs="Arial"/>
            <w:color w:val="000000"/>
            <w:sz w:val="24"/>
            <w:szCs w:val="24"/>
            <w:u w:val="none"/>
          </w:rPr>
          <w:t>Nelson</w:t>
        </w:r>
      </w:hyperlink>
      <w:r w:rsidRPr="003D421F">
        <w:rPr>
          <w:rFonts w:ascii="Arial" w:hAnsi="Arial" w:cs="Arial"/>
          <w:color w:val="000000"/>
          <w:sz w:val="24"/>
          <w:szCs w:val="24"/>
        </w:rPr>
        <w:t xml:space="preserve"> AS, </w:t>
      </w:r>
      <w:proofErr w:type="spellStart"/>
      <w:r w:rsidRPr="003D421F">
        <w:rPr>
          <w:rFonts w:ascii="Arial" w:hAnsi="Arial" w:cs="Arial"/>
          <w:color w:val="000000"/>
          <w:sz w:val="24"/>
          <w:szCs w:val="24"/>
        </w:rPr>
        <w:t>Heyenbruch</w:t>
      </w:r>
      <w:proofErr w:type="spellEnd"/>
      <w:r w:rsidRPr="003D421F">
        <w:rPr>
          <w:rFonts w:ascii="Arial" w:hAnsi="Arial" w:cs="Arial"/>
          <w:color w:val="000000"/>
          <w:sz w:val="24"/>
          <w:szCs w:val="24"/>
        </w:rPr>
        <w:t xml:space="preserve"> D, </w:t>
      </w:r>
      <w:hyperlink r:id="rId6" w:history="1">
        <w:r w:rsidRPr="003D421F">
          <w:rPr>
            <w:rStyle w:val="Hyperlink"/>
            <w:rFonts w:ascii="Arial" w:hAnsi="Arial" w:cs="Arial"/>
            <w:color w:val="000000"/>
            <w:sz w:val="24"/>
            <w:szCs w:val="24"/>
            <w:u w:val="none"/>
          </w:rPr>
          <w:t>Rubinstein</w:t>
        </w:r>
      </w:hyperlink>
      <w:r w:rsidRPr="003D421F">
        <w:rPr>
          <w:rFonts w:ascii="Arial" w:hAnsi="Arial" w:cs="Arial"/>
          <w:color w:val="000000"/>
          <w:sz w:val="24"/>
          <w:szCs w:val="24"/>
        </w:rPr>
        <w:t xml:space="preserve"> JD, Sabulski A, </w:t>
      </w:r>
      <w:proofErr w:type="spellStart"/>
      <w:r w:rsidRPr="003D421F">
        <w:rPr>
          <w:rFonts w:ascii="Arial" w:hAnsi="Arial" w:cs="Arial"/>
          <w:color w:val="000000"/>
          <w:sz w:val="24"/>
          <w:szCs w:val="24"/>
        </w:rPr>
        <w:t>Jodele</w:t>
      </w:r>
      <w:proofErr w:type="spellEnd"/>
      <w:r w:rsidRPr="003D421F">
        <w:rPr>
          <w:rFonts w:ascii="Arial" w:hAnsi="Arial" w:cs="Arial"/>
          <w:color w:val="000000"/>
          <w:sz w:val="24"/>
          <w:szCs w:val="24"/>
        </w:rPr>
        <w:t xml:space="preserve"> S, Thomas S, </w:t>
      </w:r>
      <w:hyperlink r:id="rId7" w:history="1">
        <w:proofErr w:type="spellStart"/>
        <w:r w:rsidRPr="003D421F">
          <w:rPr>
            <w:rStyle w:val="Hyperlink"/>
            <w:rFonts w:ascii="Arial" w:hAnsi="Arial" w:cs="Arial"/>
            <w:color w:val="000000"/>
            <w:sz w:val="24"/>
            <w:szCs w:val="24"/>
            <w:u w:val="none"/>
          </w:rPr>
          <w:t>Lutzko</w:t>
        </w:r>
        <w:proofErr w:type="spellEnd"/>
      </w:hyperlink>
      <w:r w:rsidRPr="003D421F">
        <w:rPr>
          <w:rFonts w:ascii="Arial" w:hAnsi="Arial" w:cs="Arial"/>
          <w:color w:val="000000"/>
          <w:sz w:val="24"/>
          <w:szCs w:val="24"/>
        </w:rPr>
        <w:t xml:space="preserve"> C, </w:t>
      </w:r>
      <w:hyperlink r:id="rId8" w:history="1">
        <w:r w:rsidRPr="003D421F">
          <w:rPr>
            <w:rStyle w:val="Hyperlink"/>
            <w:rFonts w:ascii="Arial" w:hAnsi="Arial" w:cs="Arial"/>
            <w:b/>
            <w:bCs/>
            <w:color w:val="000000"/>
            <w:sz w:val="24"/>
            <w:szCs w:val="24"/>
          </w:rPr>
          <w:t xml:space="preserve"> Zhu</w:t>
        </w:r>
      </w:hyperlink>
      <w:r w:rsidRPr="003D421F">
        <w:rPr>
          <w:rFonts w:ascii="Arial" w:hAnsi="Arial" w:cs="Arial"/>
          <w:b/>
          <w:bCs/>
          <w:color w:val="000000"/>
          <w:sz w:val="24"/>
          <w:szCs w:val="24"/>
          <w:u w:val="single"/>
        </w:rPr>
        <w:t xml:space="preserve"> X</w:t>
      </w:r>
      <w:r w:rsidRPr="003D421F">
        <w:rPr>
          <w:rFonts w:ascii="Arial" w:hAnsi="Arial" w:cs="Arial"/>
          <w:color w:val="000000"/>
          <w:sz w:val="24"/>
          <w:szCs w:val="24"/>
        </w:rPr>
        <w:t>, </w:t>
      </w:r>
      <w:hyperlink r:id="rId9" w:history="1">
        <w:r w:rsidRPr="003D421F">
          <w:rPr>
            <w:rStyle w:val="Hyperlink"/>
            <w:rFonts w:ascii="Arial" w:hAnsi="Arial" w:cs="Arial"/>
            <w:color w:val="000000"/>
            <w:sz w:val="24"/>
            <w:szCs w:val="24"/>
            <w:u w:val="none"/>
          </w:rPr>
          <w:t xml:space="preserve"> Leemhuis</w:t>
        </w:r>
      </w:hyperlink>
      <w:r w:rsidRPr="003D421F">
        <w:rPr>
          <w:rFonts w:ascii="Arial" w:hAnsi="Arial" w:cs="Arial"/>
          <w:color w:val="000000"/>
          <w:sz w:val="24"/>
          <w:szCs w:val="24"/>
        </w:rPr>
        <w:t xml:space="preserve"> T, </w:t>
      </w:r>
      <w:hyperlink r:id="rId10" w:history="1">
        <w:r w:rsidRPr="003D421F">
          <w:rPr>
            <w:rStyle w:val="Hyperlink"/>
            <w:rFonts w:ascii="Arial" w:hAnsi="Arial" w:cs="Arial"/>
            <w:color w:val="000000"/>
            <w:sz w:val="24"/>
            <w:szCs w:val="24"/>
            <w:u w:val="none"/>
          </w:rPr>
          <w:t xml:space="preserve"> Cancelas</w:t>
        </w:r>
      </w:hyperlink>
      <w:r w:rsidRPr="003D421F">
        <w:rPr>
          <w:rFonts w:ascii="Arial" w:hAnsi="Arial" w:cs="Arial"/>
          <w:color w:val="000000"/>
          <w:sz w:val="24"/>
          <w:szCs w:val="24"/>
        </w:rPr>
        <w:t xml:space="preserve"> JA, Keller M, </w:t>
      </w:r>
      <w:hyperlink r:id="rId11" w:history="1">
        <w:r w:rsidRPr="003D421F">
          <w:rPr>
            <w:rStyle w:val="Hyperlink"/>
            <w:rFonts w:ascii="Arial" w:hAnsi="Arial" w:cs="Arial"/>
            <w:color w:val="000000"/>
            <w:sz w:val="24"/>
            <w:szCs w:val="24"/>
            <w:u w:val="none"/>
          </w:rPr>
          <w:t xml:space="preserve"> Bollard</w:t>
        </w:r>
      </w:hyperlink>
      <w:r w:rsidRPr="003D421F">
        <w:rPr>
          <w:rFonts w:ascii="Arial" w:hAnsi="Arial" w:cs="Arial"/>
          <w:color w:val="000000"/>
          <w:sz w:val="24"/>
          <w:szCs w:val="24"/>
        </w:rPr>
        <w:t xml:space="preserve"> CM, </w:t>
      </w:r>
      <w:hyperlink r:id="rId12" w:history="1">
        <w:r w:rsidRPr="003D421F">
          <w:rPr>
            <w:rStyle w:val="Hyperlink"/>
            <w:rFonts w:ascii="Arial" w:hAnsi="Arial" w:cs="Arial"/>
            <w:color w:val="000000"/>
            <w:sz w:val="24"/>
            <w:szCs w:val="24"/>
            <w:u w:val="none"/>
          </w:rPr>
          <w:t xml:space="preserve"> Hanley</w:t>
        </w:r>
      </w:hyperlink>
      <w:r w:rsidRPr="003D421F">
        <w:rPr>
          <w:rFonts w:ascii="Arial" w:hAnsi="Arial" w:cs="Arial"/>
          <w:color w:val="000000"/>
          <w:sz w:val="24"/>
          <w:szCs w:val="24"/>
        </w:rPr>
        <w:t xml:space="preserve"> PJ, </w:t>
      </w:r>
      <w:hyperlink r:id="rId13" w:history="1">
        <w:r w:rsidRPr="003D421F">
          <w:rPr>
            <w:rStyle w:val="Hyperlink"/>
            <w:rFonts w:ascii="Arial" w:hAnsi="Arial" w:cs="Arial"/>
            <w:color w:val="000000"/>
            <w:sz w:val="24"/>
            <w:szCs w:val="24"/>
            <w:u w:val="none"/>
          </w:rPr>
          <w:t xml:space="preserve"> Davies</w:t>
        </w:r>
      </w:hyperlink>
      <w:r w:rsidRPr="003D421F">
        <w:rPr>
          <w:rFonts w:ascii="Arial" w:hAnsi="Arial" w:cs="Arial"/>
          <w:color w:val="000000"/>
          <w:sz w:val="24"/>
          <w:szCs w:val="24"/>
        </w:rPr>
        <w:t xml:space="preserve"> SM, </w:t>
      </w:r>
      <w:hyperlink r:id="rId14" w:history="1">
        <w:r w:rsidRPr="003D421F">
          <w:rPr>
            <w:rStyle w:val="Hyperlink"/>
            <w:rFonts w:ascii="Arial" w:hAnsi="Arial" w:cs="Arial"/>
            <w:color w:val="000000"/>
            <w:sz w:val="24"/>
            <w:szCs w:val="24"/>
            <w:u w:val="none"/>
          </w:rPr>
          <w:t xml:space="preserve"> Grimley</w:t>
        </w:r>
      </w:hyperlink>
      <w:r w:rsidRPr="003D421F">
        <w:rPr>
          <w:rFonts w:ascii="Arial" w:hAnsi="Arial" w:cs="Arial"/>
          <w:color w:val="000000"/>
          <w:sz w:val="24"/>
          <w:szCs w:val="24"/>
        </w:rPr>
        <w:t xml:space="preserve"> MS. Virus-specific T-cell therapy to treat BK polyomavirus infection in bone marrow and solid organ transplant recipients. </w:t>
      </w:r>
      <w:r w:rsidRPr="003D421F">
        <w:rPr>
          <w:rFonts w:ascii="Arial" w:hAnsi="Arial" w:cs="Arial"/>
          <w:i/>
          <w:iCs/>
          <w:color w:val="000000"/>
          <w:sz w:val="24"/>
          <w:szCs w:val="24"/>
        </w:rPr>
        <w:t>Blood Adv. 2020, 4(22): 5745-5754.</w:t>
      </w:r>
    </w:p>
    <w:p w14:paraId="7EC3DFA4" w14:textId="77777777" w:rsidR="00FF58B4" w:rsidRPr="003D421F" w:rsidRDefault="00FF58B4" w:rsidP="003D421F">
      <w:pPr>
        <w:pStyle w:val="NoSpacing"/>
        <w:rPr>
          <w:rFonts w:ascii="Arial" w:hAnsi="Arial" w:cs="Arial"/>
          <w:color w:val="000000"/>
          <w:sz w:val="24"/>
          <w:szCs w:val="24"/>
        </w:rPr>
      </w:pPr>
    </w:p>
    <w:p w14:paraId="2286A9B8" w14:textId="3B678134" w:rsidR="009D4676" w:rsidRDefault="009D4676" w:rsidP="003D421F">
      <w:pPr>
        <w:pStyle w:val="NoSpacing"/>
        <w:rPr>
          <w:rFonts w:ascii="Arial" w:hAnsi="Arial" w:cs="Arial"/>
          <w:i/>
          <w:iCs/>
          <w:color w:val="000000"/>
          <w:sz w:val="24"/>
          <w:szCs w:val="24"/>
          <w:shd w:val="clear" w:color="auto" w:fill="FFFFFF"/>
        </w:rPr>
      </w:pPr>
      <w:hyperlink r:id="rId15" w:history="1">
        <w:r w:rsidRPr="003D421F">
          <w:rPr>
            <w:rStyle w:val="Hyperlink"/>
            <w:rFonts w:ascii="Arial" w:hAnsi="Arial" w:cs="Arial"/>
            <w:color w:val="000000"/>
            <w:sz w:val="24"/>
            <w:szCs w:val="24"/>
            <w:u w:val="none"/>
          </w:rPr>
          <w:t>Rubinstein</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 xml:space="preserve">JD, </w:t>
      </w:r>
      <w:hyperlink r:id="rId16" w:history="1">
        <w:r w:rsidRPr="003D421F">
          <w:rPr>
            <w:rStyle w:val="Hyperlink"/>
            <w:rFonts w:ascii="Arial" w:hAnsi="Arial" w:cs="Arial"/>
            <w:b/>
            <w:bCs/>
            <w:color w:val="000000"/>
            <w:sz w:val="24"/>
            <w:szCs w:val="24"/>
            <w:u w:val="none"/>
          </w:rPr>
          <w:t xml:space="preserve"> </w:t>
        </w:r>
        <w:r w:rsidRPr="003D421F">
          <w:rPr>
            <w:rStyle w:val="Hyperlink"/>
            <w:rFonts w:ascii="Arial" w:hAnsi="Arial" w:cs="Arial"/>
            <w:b/>
            <w:bCs/>
            <w:color w:val="000000"/>
            <w:sz w:val="24"/>
            <w:szCs w:val="24"/>
          </w:rPr>
          <w:t>Zhu</w:t>
        </w:r>
      </w:hyperlink>
      <w:r w:rsidRPr="003D421F">
        <w:rPr>
          <w:rFonts w:ascii="Arial" w:hAnsi="Arial" w:cs="Arial"/>
          <w:b/>
          <w:bCs/>
          <w:sz w:val="24"/>
          <w:szCs w:val="24"/>
          <w:u w:val="single"/>
        </w:rPr>
        <w:t xml:space="preserve"> </w:t>
      </w:r>
      <w:r w:rsidRPr="003D421F">
        <w:rPr>
          <w:rFonts w:ascii="Arial" w:hAnsi="Arial" w:cs="Arial"/>
          <w:b/>
          <w:bCs/>
          <w:color w:val="000000"/>
          <w:sz w:val="24"/>
          <w:szCs w:val="24"/>
          <w:u w:val="single"/>
          <w:shd w:val="clear" w:color="auto" w:fill="FFFFFF"/>
        </w:rPr>
        <w:t>X</w:t>
      </w:r>
      <w:r w:rsidRPr="003D421F">
        <w:rPr>
          <w:rFonts w:ascii="Arial" w:hAnsi="Arial" w:cs="Arial"/>
          <w:color w:val="000000"/>
          <w:sz w:val="24"/>
          <w:szCs w:val="24"/>
          <w:shd w:val="clear" w:color="auto" w:fill="FFFFFF"/>
        </w:rPr>
        <w:t>, </w:t>
      </w:r>
      <w:proofErr w:type="spellStart"/>
      <w:r w:rsidR="00E10D6D">
        <w:fldChar w:fldCharType="begin"/>
      </w:r>
      <w:r w:rsidR="00E10D6D">
        <w:instrText>HYPERLINK "https://www.ncbi.nlm.nih.gov/pubmed/?term=Lutzko%20C%5BAuthor%5D&amp;cauthor=true&amp;cauthor_uid=32697816"</w:instrText>
      </w:r>
      <w:r w:rsidR="00E10D6D">
        <w:fldChar w:fldCharType="separate"/>
      </w:r>
      <w:r w:rsidRPr="003D421F">
        <w:rPr>
          <w:rStyle w:val="Hyperlink"/>
          <w:rFonts w:ascii="Arial" w:hAnsi="Arial" w:cs="Arial"/>
          <w:color w:val="000000"/>
          <w:sz w:val="24"/>
          <w:szCs w:val="24"/>
          <w:u w:val="none"/>
        </w:rPr>
        <w:t>Lutzko</w:t>
      </w:r>
      <w:proofErr w:type="spellEnd"/>
      <w:r w:rsidR="00E10D6D">
        <w:rPr>
          <w:rStyle w:val="Hyperlink"/>
          <w:rFonts w:ascii="Arial" w:hAnsi="Arial" w:cs="Arial"/>
          <w:color w:val="000000"/>
          <w:sz w:val="24"/>
          <w:szCs w:val="24"/>
          <w:u w:val="none"/>
        </w:rPr>
        <w:fldChar w:fldCharType="end"/>
      </w:r>
      <w:r w:rsidRPr="003D421F">
        <w:rPr>
          <w:rFonts w:ascii="Arial" w:hAnsi="Arial" w:cs="Arial"/>
          <w:sz w:val="24"/>
          <w:szCs w:val="24"/>
        </w:rPr>
        <w:t xml:space="preserve"> </w:t>
      </w:r>
      <w:r w:rsidRPr="003D421F">
        <w:rPr>
          <w:rFonts w:ascii="Arial" w:hAnsi="Arial" w:cs="Arial"/>
          <w:color w:val="000000"/>
          <w:sz w:val="24"/>
          <w:szCs w:val="24"/>
          <w:shd w:val="clear" w:color="auto" w:fill="FFFFFF"/>
        </w:rPr>
        <w:t>C, </w:t>
      </w:r>
      <w:hyperlink r:id="rId17" w:history="1">
        <w:r w:rsidRPr="003D421F">
          <w:rPr>
            <w:rStyle w:val="Hyperlink"/>
            <w:rFonts w:ascii="Arial" w:hAnsi="Arial" w:cs="Arial"/>
            <w:color w:val="000000"/>
            <w:sz w:val="24"/>
            <w:szCs w:val="24"/>
            <w:u w:val="none"/>
          </w:rPr>
          <w:t xml:space="preserve"> Leemhuis</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T, </w:t>
      </w:r>
      <w:hyperlink r:id="rId18" w:history="1">
        <w:r w:rsidRPr="003D421F">
          <w:rPr>
            <w:rStyle w:val="Hyperlink"/>
            <w:rFonts w:ascii="Arial" w:hAnsi="Arial" w:cs="Arial"/>
            <w:color w:val="000000"/>
            <w:sz w:val="24"/>
            <w:szCs w:val="24"/>
            <w:u w:val="none"/>
          </w:rPr>
          <w:t xml:space="preserve"> Cancelas</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 xml:space="preserve">JA, </w:t>
      </w:r>
      <w:hyperlink r:id="rId19" w:history="1">
        <w:proofErr w:type="spellStart"/>
        <w:r w:rsidRPr="003D421F">
          <w:rPr>
            <w:rStyle w:val="Hyperlink"/>
            <w:rFonts w:ascii="Arial" w:hAnsi="Arial" w:cs="Arial"/>
            <w:color w:val="000000"/>
            <w:sz w:val="24"/>
            <w:szCs w:val="24"/>
            <w:u w:val="none"/>
          </w:rPr>
          <w:t>Jodele</w:t>
        </w:r>
        <w:proofErr w:type="spellEnd"/>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S, </w:t>
      </w:r>
      <w:hyperlink r:id="rId20" w:history="1">
        <w:r w:rsidRPr="003D421F">
          <w:rPr>
            <w:rStyle w:val="Hyperlink"/>
            <w:rFonts w:ascii="Arial" w:hAnsi="Arial" w:cs="Arial"/>
            <w:color w:val="000000"/>
            <w:sz w:val="24"/>
            <w:szCs w:val="24"/>
            <w:u w:val="none"/>
          </w:rPr>
          <w:t xml:space="preserve"> Bollard</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CM, </w:t>
      </w:r>
      <w:hyperlink r:id="rId21" w:history="1">
        <w:r w:rsidRPr="003D421F">
          <w:rPr>
            <w:rStyle w:val="Hyperlink"/>
            <w:rFonts w:ascii="Arial" w:hAnsi="Arial" w:cs="Arial"/>
            <w:color w:val="000000"/>
            <w:sz w:val="24"/>
            <w:szCs w:val="24"/>
            <w:u w:val="none"/>
          </w:rPr>
          <w:t xml:space="preserve"> Hanley</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PJ, </w:t>
      </w:r>
      <w:hyperlink r:id="rId22" w:history="1">
        <w:r w:rsidRPr="003D421F">
          <w:rPr>
            <w:rStyle w:val="Hyperlink"/>
            <w:rFonts w:ascii="Arial" w:hAnsi="Arial" w:cs="Arial"/>
            <w:color w:val="000000"/>
            <w:sz w:val="24"/>
            <w:szCs w:val="24"/>
            <w:u w:val="none"/>
          </w:rPr>
          <w:t xml:space="preserve"> Davies</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 xml:space="preserve">SM, </w:t>
      </w:r>
      <w:hyperlink r:id="rId23" w:history="1">
        <w:r w:rsidRPr="003D421F">
          <w:rPr>
            <w:rStyle w:val="Hyperlink"/>
            <w:rFonts w:ascii="Arial" w:hAnsi="Arial" w:cs="Arial"/>
            <w:color w:val="000000"/>
            <w:sz w:val="24"/>
            <w:szCs w:val="24"/>
            <w:u w:val="none"/>
          </w:rPr>
          <w:t xml:space="preserve"> Grimley</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 xml:space="preserve">MS, </w:t>
      </w:r>
      <w:hyperlink r:id="rId24" w:history="1">
        <w:r w:rsidRPr="003D421F">
          <w:rPr>
            <w:rStyle w:val="Hyperlink"/>
            <w:rFonts w:ascii="Arial" w:hAnsi="Arial" w:cs="Arial"/>
            <w:color w:val="000000"/>
            <w:sz w:val="24"/>
            <w:szCs w:val="24"/>
            <w:u w:val="none"/>
          </w:rPr>
          <w:t xml:space="preserve"> Nelson</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 xml:space="preserve">AS. Complement inhibition does not impair the clinical antiviral capability of virus-specific T-cell therapy. </w:t>
      </w:r>
      <w:r w:rsidRPr="003D421F">
        <w:rPr>
          <w:rFonts w:ascii="Arial" w:hAnsi="Arial" w:cs="Arial"/>
          <w:i/>
          <w:iCs/>
          <w:color w:val="000000"/>
          <w:sz w:val="24"/>
          <w:szCs w:val="24"/>
          <w:shd w:val="clear" w:color="auto" w:fill="FFFFFF"/>
        </w:rPr>
        <w:t>Blood Adv. 2020, 4(14): 3252-3257.</w:t>
      </w:r>
    </w:p>
    <w:p w14:paraId="0CD46DA7" w14:textId="77777777" w:rsidR="00FF58B4" w:rsidRPr="003D421F" w:rsidRDefault="00FF58B4" w:rsidP="003D421F">
      <w:pPr>
        <w:pStyle w:val="NoSpacing"/>
        <w:rPr>
          <w:rFonts w:ascii="Arial" w:hAnsi="Arial" w:cs="Arial"/>
          <w:color w:val="000000"/>
          <w:sz w:val="24"/>
          <w:szCs w:val="24"/>
          <w:shd w:val="clear" w:color="auto" w:fill="FFFFFF"/>
        </w:rPr>
      </w:pPr>
    </w:p>
    <w:p w14:paraId="2329CC5D" w14:textId="4C7F5744" w:rsidR="009D4676" w:rsidRDefault="009D4676" w:rsidP="003D421F">
      <w:pPr>
        <w:pStyle w:val="NoSpacing"/>
        <w:rPr>
          <w:rFonts w:ascii="Arial" w:hAnsi="Arial" w:cs="Arial"/>
          <w:i/>
          <w:iCs/>
          <w:color w:val="000000"/>
          <w:sz w:val="24"/>
          <w:szCs w:val="24"/>
          <w:shd w:val="clear" w:color="auto" w:fill="FFFFFF"/>
        </w:rPr>
      </w:pPr>
      <w:hyperlink r:id="rId25" w:history="1">
        <w:r w:rsidRPr="003D421F">
          <w:rPr>
            <w:rStyle w:val="Hyperlink"/>
            <w:rFonts w:ascii="Arial" w:hAnsi="Arial" w:cs="Arial"/>
            <w:color w:val="000000"/>
            <w:sz w:val="24"/>
            <w:szCs w:val="24"/>
            <w:u w:val="none"/>
            <w:shd w:val="clear" w:color="auto" w:fill="FFFFFF"/>
          </w:rPr>
          <w:t>Laskin</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BL, </w:t>
      </w:r>
      <w:hyperlink r:id="rId26" w:history="1">
        <w:r w:rsidRPr="003D421F">
          <w:rPr>
            <w:rStyle w:val="Hyperlink"/>
            <w:rFonts w:ascii="Arial" w:hAnsi="Arial" w:cs="Arial"/>
            <w:color w:val="000000"/>
            <w:sz w:val="24"/>
            <w:szCs w:val="24"/>
            <w:u w:val="none"/>
            <w:shd w:val="clear" w:color="auto" w:fill="FFFFFF"/>
          </w:rPr>
          <w:t>Denburg</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MR, </w:t>
      </w:r>
      <w:hyperlink r:id="rId27" w:history="1">
        <w:r w:rsidRPr="003D421F">
          <w:rPr>
            <w:rStyle w:val="Hyperlink"/>
            <w:rFonts w:ascii="Arial" w:hAnsi="Arial" w:cs="Arial"/>
            <w:color w:val="000000"/>
            <w:sz w:val="24"/>
            <w:szCs w:val="24"/>
            <w:u w:val="none"/>
            <w:shd w:val="clear" w:color="auto" w:fill="FFFFFF"/>
          </w:rPr>
          <w:t>Furth</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SL, </w:t>
      </w:r>
      <w:hyperlink r:id="rId28" w:history="1">
        <w:r w:rsidRPr="003D421F">
          <w:rPr>
            <w:rStyle w:val="Hyperlink"/>
            <w:rFonts w:ascii="Arial" w:hAnsi="Arial" w:cs="Arial"/>
            <w:color w:val="000000"/>
            <w:sz w:val="24"/>
            <w:szCs w:val="24"/>
            <w:u w:val="none"/>
            <w:shd w:val="clear" w:color="auto" w:fill="FFFFFF"/>
          </w:rPr>
          <w:t xml:space="preserve"> Moatz</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T, </w:t>
      </w:r>
      <w:proofErr w:type="spellStart"/>
      <w:r w:rsidR="00E10D6D">
        <w:fldChar w:fldCharType="begin"/>
      </w:r>
      <w:r w:rsidR="00E10D6D">
        <w:instrText>HYPERLINK "https://pubmed.ncbi.nlm.nih.gov/?term=Altrich+M&amp;cauthor_id=31851312"</w:instrText>
      </w:r>
      <w:r w:rsidR="00E10D6D">
        <w:fldChar w:fldCharType="separate"/>
      </w:r>
      <w:r w:rsidRPr="003D421F">
        <w:rPr>
          <w:rStyle w:val="Hyperlink"/>
          <w:rFonts w:ascii="Arial" w:hAnsi="Arial" w:cs="Arial"/>
          <w:color w:val="000000"/>
          <w:sz w:val="24"/>
          <w:szCs w:val="24"/>
          <w:u w:val="none"/>
          <w:shd w:val="clear" w:color="auto" w:fill="FFFFFF"/>
        </w:rPr>
        <w:t>Altrich</w:t>
      </w:r>
      <w:proofErr w:type="spellEnd"/>
      <w:r w:rsidR="00E10D6D">
        <w:rPr>
          <w:rStyle w:val="Hyperlink"/>
          <w:rFonts w:ascii="Arial" w:hAnsi="Arial" w:cs="Arial"/>
          <w:color w:val="000000"/>
          <w:sz w:val="24"/>
          <w:szCs w:val="24"/>
          <w:u w:val="none"/>
          <w:shd w:val="clear" w:color="auto" w:fill="FFFFFF"/>
        </w:rPr>
        <w:fldChar w:fldCharType="end"/>
      </w:r>
      <w:r w:rsidRPr="003D421F">
        <w:rPr>
          <w:rFonts w:ascii="Arial" w:hAnsi="Arial" w:cs="Arial"/>
          <w:sz w:val="24"/>
          <w:szCs w:val="24"/>
        </w:rPr>
        <w:t xml:space="preserve"> </w:t>
      </w:r>
      <w:r w:rsidRPr="003D421F">
        <w:rPr>
          <w:rFonts w:ascii="Arial" w:hAnsi="Arial" w:cs="Arial"/>
          <w:color w:val="000000"/>
          <w:sz w:val="24"/>
          <w:szCs w:val="24"/>
          <w:shd w:val="clear" w:color="auto" w:fill="FFFFFF"/>
        </w:rPr>
        <w:t>M, </w:t>
      </w:r>
      <w:hyperlink r:id="rId29" w:history="1">
        <w:r w:rsidRPr="003D421F">
          <w:rPr>
            <w:rStyle w:val="Hyperlink"/>
            <w:rFonts w:ascii="Arial" w:hAnsi="Arial" w:cs="Arial"/>
            <w:color w:val="000000"/>
            <w:sz w:val="24"/>
            <w:szCs w:val="24"/>
            <w:u w:val="none"/>
            <w:shd w:val="clear" w:color="auto" w:fill="FFFFFF"/>
          </w:rPr>
          <w:t>Kleiboeker</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S, </w:t>
      </w:r>
      <w:hyperlink r:id="rId30" w:history="1">
        <w:r w:rsidRPr="003D421F">
          <w:rPr>
            <w:rStyle w:val="Hyperlink"/>
            <w:rFonts w:ascii="Arial" w:hAnsi="Arial" w:cs="Arial"/>
            <w:color w:val="000000"/>
            <w:sz w:val="24"/>
            <w:szCs w:val="24"/>
            <w:u w:val="none"/>
            <w:shd w:val="clear" w:color="auto" w:fill="FFFFFF"/>
          </w:rPr>
          <w:t xml:space="preserve"> </w:t>
        </w:r>
        <w:proofErr w:type="spellStart"/>
        <w:r w:rsidRPr="003D421F">
          <w:rPr>
            <w:rStyle w:val="Hyperlink"/>
            <w:rFonts w:ascii="Arial" w:hAnsi="Arial" w:cs="Arial"/>
            <w:color w:val="000000"/>
            <w:sz w:val="24"/>
            <w:szCs w:val="24"/>
            <w:u w:val="none"/>
            <w:shd w:val="clear" w:color="auto" w:fill="FFFFFF"/>
          </w:rPr>
          <w:t>Lutzko</w:t>
        </w:r>
        <w:proofErr w:type="spellEnd"/>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C, </w:t>
      </w:r>
      <w:hyperlink r:id="rId31" w:history="1">
        <w:r w:rsidRPr="003D421F">
          <w:rPr>
            <w:rStyle w:val="Hyperlink"/>
            <w:rFonts w:ascii="Arial" w:hAnsi="Arial" w:cs="Arial"/>
            <w:b/>
            <w:bCs/>
            <w:color w:val="000000"/>
            <w:sz w:val="24"/>
            <w:szCs w:val="24"/>
            <w:u w:val="none"/>
            <w:shd w:val="clear" w:color="auto" w:fill="FFFFFF"/>
          </w:rPr>
          <w:t xml:space="preserve"> </w:t>
        </w:r>
        <w:r w:rsidRPr="003D421F">
          <w:rPr>
            <w:rStyle w:val="Hyperlink"/>
            <w:rFonts w:ascii="Arial" w:hAnsi="Arial" w:cs="Arial"/>
            <w:b/>
            <w:bCs/>
            <w:color w:val="000000"/>
            <w:sz w:val="24"/>
            <w:szCs w:val="24"/>
            <w:shd w:val="clear" w:color="auto" w:fill="FFFFFF"/>
          </w:rPr>
          <w:t>Zhu</w:t>
        </w:r>
      </w:hyperlink>
      <w:r w:rsidRPr="003D421F">
        <w:rPr>
          <w:rFonts w:ascii="Arial" w:hAnsi="Arial" w:cs="Arial"/>
          <w:b/>
          <w:bCs/>
          <w:sz w:val="24"/>
          <w:szCs w:val="24"/>
          <w:u w:val="single"/>
        </w:rPr>
        <w:t xml:space="preserve"> </w:t>
      </w:r>
      <w:r w:rsidRPr="003D421F">
        <w:rPr>
          <w:rFonts w:ascii="Arial" w:hAnsi="Arial" w:cs="Arial"/>
          <w:b/>
          <w:bCs/>
          <w:color w:val="000000"/>
          <w:sz w:val="24"/>
          <w:szCs w:val="24"/>
          <w:u w:val="single"/>
          <w:shd w:val="clear" w:color="auto" w:fill="FFFFFF"/>
        </w:rPr>
        <w:t>X</w:t>
      </w:r>
      <w:r w:rsidRPr="003D421F">
        <w:rPr>
          <w:rFonts w:ascii="Arial" w:hAnsi="Arial" w:cs="Arial"/>
          <w:color w:val="000000"/>
          <w:sz w:val="24"/>
          <w:szCs w:val="24"/>
          <w:shd w:val="clear" w:color="auto" w:fill="FFFFFF"/>
        </w:rPr>
        <w:t>, </w:t>
      </w:r>
      <w:hyperlink r:id="rId32" w:history="1">
        <w:r w:rsidRPr="003D421F">
          <w:rPr>
            <w:rStyle w:val="Hyperlink"/>
            <w:rFonts w:ascii="Arial" w:hAnsi="Arial" w:cs="Arial"/>
            <w:color w:val="000000"/>
            <w:sz w:val="24"/>
            <w:szCs w:val="24"/>
            <w:u w:val="none"/>
            <w:shd w:val="clear" w:color="auto" w:fill="FFFFFF"/>
          </w:rPr>
          <w:t>Blackard</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JT, </w:t>
      </w:r>
      <w:hyperlink r:id="rId33" w:history="1">
        <w:r w:rsidRPr="003D421F">
          <w:rPr>
            <w:rStyle w:val="Hyperlink"/>
            <w:rFonts w:ascii="Arial" w:hAnsi="Arial" w:cs="Arial"/>
            <w:color w:val="000000"/>
            <w:sz w:val="24"/>
            <w:szCs w:val="24"/>
            <w:u w:val="none"/>
            <w:shd w:val="clear" w:color="auto" w:fill="FFFFFF"/>
          </w:rPr>
          <w:t xml:space="preserve"> </w:t>
        </w:r>
        <w:proofErr w:type="spellStart"/>
        <w:r w:rsidRPr="003D421F">
          <w:rPr>
            <w:rStyle w:val="Hyperlink"/>
            <w:rFonts w:ascii="Arial" w:hAnsi="Arial" w:cs="Arial"/>
            <w:color w:val="000000"/>
            <w:sz w:val="24"/>
            <w:szCs w:val="24"/>
            <w:u w:val="none"/>
            <w:shd w:val="clear" w:color="auto" w:fill="FFFFFF"/>
          </w:rPr>
          <w:t>Jodele</w:t>
        </w:r>
        <w:proofErr w:type="spellEnd"/>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S, </w:t>
      </w:r>
      <w:hyperlink r:id="rId34" w:history="1">
        <w:r w:rsidRPr="003D421F">
          <w:rPr>
            <w:rStyle w:val="Hyperlink"/>
            <w:rFonts w:ascii="Arial" w:hAnsi="Arial" w:cs="Arial"/>
            <w:color w:val="000000"/>
            <w:sz w:val="24"/>
            <w:szCs w:val="24"/>
            <w:u w:val="none"/>
            <w:shd w:val="clear" w:color="auto" w:fill="FFFFFF"/>
          </w:rPr>
          <w:t xml:space="preserve"> Lane</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A, </w:t>
      </w:r>
      <w:hyperlink r:id="rId35" w:history="1">
        <w:r w:rsidRPr="003D421F">
          <w:rPr>
            <w:rStyle w:val="Hyperlink"/>
            <w:rFonts w:ascii="Arial" w:hAnsi="Arial" w:cs="Arial"/>
            <w:color w:val="000000"/>
            <w:sz w:val="24"/>
            <w:szCs w:val="24"/>
            <w:u w:val="none"/>
            <w:shd w:val="clear" w:color="auto" w:fill="FFFFFF"/>
          </w:rPr>
          <w:t xml:space="preserve"> Wallace</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G, </w:t>
      </w:r>
      <w:hyperlink r:id="rId36" w:history="1">
        <w:r w:rsidRPr="003D421F">
          <w:rPr>
            <w:rStyle w:val="Hyperlink"/>
            <w:rFonts w:ascii="Arial" w:hAnsi="Arial" w:cs="Arial"/>
            <w:color w:val="000000"/>
            <w:sz w:val="24"/>
            <w:szCs w:val="24"/>
            <w:u w:val="none"/>
            <w:shd w:val="clear" w:color="auto" w:fill="FFFFFF"/>
          </w:rPr>
          <w:t xml:space="preserve"> Dandoy</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CE, </w:t>
      </w:r>
      <w:hyperlink r:id="rId37" w:history="1">
        <w:r w:rsidRPr="003D421F">
          <w:rPr>
            <w:rStyle w:val="Hyperlink"/>
            <w:rFonts w:ascii="Arial" w:hAnsi="Arial" w:cs="Arial"/>
            <w:color w:val="000000"/>
            <w:sz w:val="24"/>
            <w:szCs w:val="24"/>
            <w:u w:val="none"/>
            <w:shd w:val="clear" w:color="auto" w:fill="FFFFFF"/>
          </w:rPr>
          <w:t>Lake</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K, </w:t>
      </w:r>
      <w:hyperlink r:id="rId38" w:history="1">
        <w:r w:rsidRPr="003D421F">
          <w:rPr>
            <w:rStyle w:val="Hyperlink"/>
            <w:rFonts w:ascii="Arial" w:hAnsi="Arial" w:cs="Arial"/>
            <w:color w:val="000000"/>
            <w:sz w:val="24"/>
            <w:szCs w:val="24"/>
            <w:u w:val="none"/>
            <w:shd w:val="clear" w:color="auto" w:fill="FFFFFF"/>
          </w:rPr>
          <w:t xml:space="preserve"> Duell</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A, </w:t>
      </w:r>
      <w:hyperlink r:id="rId39" w:history="1">
        <w:r w:rsidRPr="003D421F">
          <w:rPr>
            <w:rStyle w:val="Hyperlink"/>
            <w:rFonts w:ascii="Arial" w:hAnsi="Arial" w:cs="Arial"/>
            <w:color w:val="000000"/>
            <w:sz w:val="24"/>
            <w:szCs w:val="24"/>
            <w:u w:val="none"/>
            <w:shd w:val="clear" w:color="auto" w:fill="FFFFFF"/>
          </w:rPr>
          <w:t xml:space="preserve"> Litts</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B, </w:t>
      </w:r>
      <w:hyperlink r:id="rId40" w:history="1">
        <w:r w:rsidRPr="003D421F">
          <w:rPr>
            <w:rStyle w:val="Hyperlink"/>
            <w:rFonts w:ascii="Arial" w:hAnsi="Arial" w:cs="Arial"/>
            <w:color w:val="000000"/>
            <w:sz w:val="24"/>
            <w:szCs w:val="24"/>
            <w:u w:val="none"/>
            <w:shd w:val="clear" w:color="auto" w:fill="FFFFFF"/>
          </w:rPr>
          <w:t xml:space="preserve"> Seif</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AE, </w:t>
      </w:r>
      <w:hyperlink r:id="rId41" w:history="1">
        <w:r w:rsidRPr="003D421F">
          <w:rPr>
            <w:rStyle w:val="Hyperlink"/>
            <w:rFonts w:ascii="Arial" w:hAnsi="Arial" w:cs="Arial"/>
            <w:color w:val="000000"/>
            <w:sz w:val="24"/>
            <w:szCs w:val="24"/>
            <w:u w:val="none"/>
            <w:shd w:val="clear" w:color="auto" w:fill="FFFFFF"/>
          </w:rPr>
          <w:t>Olson</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T, </w:t>
      </w:r>
      <w:hyperlink r:id="rId42" w:history="1">
        <w:r w:rsidRPr="003D421F">
          <w:rPr>
            <w:rStyle w:val="Hyperlink"/>
            <w:rFonts w:ascii="Arial" w:hAnsi="Arial" w:cs="Arial"/>
            <w:color w:val="000000"/>
            <w:sz w:val="24"/>
            <w:szCs w:val="24"/>
            <w:u w:val="none"/>
            <w:shd w:val="clear" w:color="auto" w:fill="FFFFFF"/>
          </w:rPr>
          <w:t>Bunin</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N, </w:t>
      </w:r>
      <w:hyperlink r:id="rId43" w:history="1">
        <w:r w:rsidRPr="003D421F">
          <w:rPr>
            <w:rStyle w:val="Hyperlink"/>
            <w:rFonts w:ascii="Arial" w:hAnsi="Arial" w:cs="Arial"/>
            <w:color w:val="000000"/>
            <w:sz w:val="24"/>
            <w:szCs w:val="24"/>
            <w:u w:val="none"/>
            <w:shd w:val="clear" w:color="auto" w:fill="FFFFFF"/>
          </w:rPr>
          <w:t>Davies</w:t>
        </w:r>
      </w:hyperlink>
      <w:r w:rsidRPr="003D421F">
        <w:rPr>
          <w:rFonts w:ascii="Arial" w:hAnsi="Arial" w:cs="Arial"/>
          <w:sz w:val="24"/>
          <w:szCs w:val="24"/>
        </w:rPr>
        <w:t xml:space="preserve"> </w:t>
      </w:r>
      <w:r w:rsidRPr="003D421F">
        <w:rPr>
          <w:rFonts w:ascii="Arial" w:hAnsi="Arial" w:cs="Arial"/>
          <w:color w:val="000000"/>
          <w:sz w:val="24"/>
          <w:szCs w:val="24"/>
          <w:shd w:val="clear" w:color="auto" w:fill="FFFFFF"/>
        </w:rPr>
        <w:t xml:space="preserve">SM. The natural history of BK polyomavirus and the host immune response after stem cell transplantation. </w:t>
      </w:r>
      <w:r w:rsidRPr="003D421F">
        <w:rPr>
          <w:rFonts w:ascii="Arial" w:hAnsi="Arial" w:cs="Arial"/>
          <w:i/>
          <w:iCs/>
          <w:color w:val="000000"/>
          <w:sz w:val="24"/>
          <w:szCs w:val="24"/>
          <w:shd w:val="clear" w:color="auto" w:fill="FFFFFF"/>
        </w:rPr>
        <w:t>Clin Infect Dis. 2020, 71(12): 3044-3054.</w:t>
      </w:r>
    </w:p>
    <w:p w14:paraId="4C439D00" w14:textId="77777777" w:rsidR="00FF58B4" w:rsidRPr="003D421F" w:rsidRDefault="00FF58B4" w:rsidP="003D421F">
      <w:pPr>
        <w:pStyle w:val="NoSpacing"/>
        <w:rPr>
          <w:rFonts w:ascii="Arial" w:hAnsi="Arial" w:cs="Arial"/>
          <w:color w:val="000000"/>
          <w:sz w:val="24"/>
          <w:szCs w:val="24"/>
          <w:shd w:val="clear" w:color="auto" w:fill="FFFFFF"/>
        </w:rPr>
      </w:pPr>
    </w:p>
    <w:p w14:paraId="1591E16E" w14:textId="77777777" w:rsidR="009D4676" w:rsidRPr="003D421F" w:rsidRDefault="009D4676" w:rsidP="003D421F">
      <w:pPr>
        <w:pStyle w:val="NoSpacing"/>
        <w:rPr>
          <w:rFonts w:ascii="Arial" w:hAnsi="Arial" w:cs="Arial"/>
          <w:i/>
          <w:sz w:val="24"/>
          <w:szCs w:val="24"/>
        </w:rPr>
      </w:pPr>
      <w:hyperlink r:id="rId44" w:history="1">
        <w:r w:rsidRPr="003D421F">
          <w:rPr>
            <w:rStyle w:val="Hyperlink"/>
            <w:rFonts w:ascii="Arial" w:hAnsi="Arial" w:cs="Arial"/>
            <w:bCs/>
            <w:color w:val="auto"/>
            <w:sz w:val="24"/>
            <w:szCs w:val="24"/>
            <w:u w:val="none"/>
          </w:rPr>
          <w:t>Verma AK</w:t>
        </w:r>
      </w:hyperlink>
      <w:r w:rsidRPr="003D421F">
        <w:rPr>
          <w:rFonts w:ascii="Arial" w:hAnsi="Arial" w:cs="Arial"/>
          <w:bCs/>
          <w:sz w:val="24"/>
          <w:szCs w:val="24"/>
        </w:rPr>
        <w:t xml:space="preserve">, </w:t>
      </w:r>
      <w:proofErr w:type="spellStart"/>
      <w:r w:rsidRPr="003D421F">
        <w:rPr>
          <w:rFonts w:ascii="Arial" w:hAnsi="Arial" w:cs="Arial"/>
          <w:bCs/>
          <w:sz w:val="24"/>
          <w:szCs w:val="24"/>
        </w:rPr>
        <w:t>Kandikattu</w:t>
      </w:r>
      <w:proofErr w:type="spellEnd"/>
      <w:r w:rsidRPr="003D421F">
        <w:rPr>
          <w:rFonts w:ascii="Arial" w:hAnsi="Arial" w:cs="Arial"/>
          <w:bCs/>
          <w:sz w:val="24"/>
          <w:szCs w:val="24"/>
        </w:rPr>
        <w:t xml:space="preserve"> HK, </w:t>
      </w:r>
      <w:hyperlink r:id="rId45" w:history="1">
        <w:r w:rsidRPr="003D421F">
          <w:rPr>
            <w:rStyle w:val="Hyperlink"/>
            <w:rFonts w:ascii="Arial" w:hAnsi="Arial" w:cs="Arial"/>
            <w:bCs/>
            <w:color w:val="auto"/>
            <w:sz w:val="24"/>
            <w:szCs w:val="24"/>
            <w:u w:val="none"/>
          </w:rPr>
          <w:t>Manohar M</w:t>
        </w:r>
      </w:hyperlink>
      <w:r w:rsidRPr="003D421F">
        <w:rPr>
          <w:rFonts w:ascii="Arial" w:hAnsi="Arial" w:cs="Arial"/>
          <w:bCs/>
          <w:sz w:val="24"/>
          <w:szCs w:val="24"/>
        </w:rPr>
        <w:t xml:space="preserve">, Shukla A, </w:t>
      </w:r>
      <w:hyperlink r:id="rId46" w:history="1">
        <w:proofErr w:type="spellStart"/>
        <w:r w:rsidRPr="003D421F">
          <w:rPr>
            <w:rStyle w:val="Hyperlink"/>
            <w:rFonts w:ascii="Arial" w:hAnsi="Arial" w:cs="Arial"/>
            <w:color w:val="auto"/>
            <w:sz w:val="24"/>
            <w:szCs w:val="24"/>
            <w:u w:val="none"/>
          </w:rPr>
          <w:t>Venkateshaiah</w:t>
        </w:r>
        <w:proofErr w:type="spellEnd"/>
        <w:r w:rsidRPr="003D421F">
          <w:rPr>
            <w:rStyle w:val="Hyperlink"/>
            <w:rFonts w:ascii="Arial" w:hAnsi="Arial" w:cs="Arial"/>
            <w:color w:val="auto"/>
            <w:sz w:val="24"/>
            <w:szCs w:val="24"/>
            <w:u w:val="none"/>
          </w:rPr>
          <w:t xml:space="preserve"> SU</w:t>
        </w:r>
      </w:hyperlink>
      <w:r w:rsidRPr="003D421F">
        <w:rPr>
          <w:rFonts w:ascii="Arial" w:hAnsi="Arial" w:cs="Arial"/>
          <w:sz w:val="24"/>
          <w:szCs w:val="24"/>
        </w:rPr>
        <w:t>, </w:t>
      </w:r>
      <w:hyperlink r:id="rId47" w:history="1">
        <w:r w:rsidRPr="003D421F">
          <w:rPr>
            <w:rStyle w:val="Hyperlink"/>
            <w:rFonts w:ascii="Arial" w:hAnsi="Arial" w:cs="Arial"/>
            <w:b/>
            <w:color w:val="auto"/>
            <w:sz w:val="24"/>
            <w:szCs w:val="24"/>
          </w:rPr>
          <w:t>Zhu X</w:t>
        </w:r>
      </w:hyperlink>
      <w:r w:rsidRPr="003D421F">
        <w:rPr>
          <w:rFonts w:ascii="Arial" w:hAnsi="Arial" w:cs="Arial"/>
          <w:sz w:val="24"/>
          <w:szCs w:val="24"/>
        </w:rPr>
        <w:t xml:space="preserve">, </w:t>
      </w:r>
      <w:hyperlink r:id="rId48" w:history="1">
        <w:r w:rsidRPr="003D421F">
          <w:rPr>
            <w:rStyle w:val="Hyperlink"/>
            <w:rFonts w:ascii="Arial" w:hAnsi="Arial" w:cs="Arial"/>
            <w:color w:val="auto"/>
            <w:sz w:val="24"/>
            <w:szCs w:val="24"/>
            <w:u w:val="none"/>
          </w:rPr>
          <w:t>Mishra A</w:t>
        </w:r>
      </w:hyperlink>
      <w:r w:rsidRPr="003D421F">
        <w:rPr>
          <w:rFonts w:ascii="Arial" w:hAnsi="Arial" w:cs="Arial"/>
          <w:sz w:val="24"/>
          <w:szCs w:val="24"/>
        </w:rPr>
        <w:t xml:space="preserve">. </w:t>
      </w:r>
      <w:proofErr w:type="spellStart"/>
      <w:r w:rsidRPr="003D421F">
        <w:rPr>
          <w:rFonts w:ascii="Arial" w:hAnsi="Arial" w:cs="Arial"/>
          <w:sz w:val="24"/>
          <w:szCs w:val="24"/>
        </w:rPr>
        <w:t>Interstinal</w:t>
      </w:r>
      <w:proofErr w:type="spellEnd"/>
      <w:r w:rsidRPr="003D421F">
        <w:rPr>
          <w:rFonts w:ascii="Arial" w:hAnsi="Arial" w:cs="Arial"/>
          <w:sz w:val="24"/>
          <w:szCs w:val="24"/>
        </w:rPr>
        <w:t xml:space="preserve"> overexpression of IL-18 promotes eosinophils-mediated allergic disorders. </w:t>
      </w:r>
      <w:r w:rsidRPr="003D421F">
        <w:rPr>
          <w:rFonts w:ascii="Arial" w:hAnsi="Arial" w:cs="Arial"/>
          <w:i/>
          <w:sz w:val="24"/>
          <w:szCs w:val="24"/>
        </w:rPr>
        <w:t>Immunology. 2019, 157(2): 110-121.</w:t>
      </w:r>
    </w:p>
    <w:p w14:paraId="39C0A3E1" w14:textId="602EE978" w:rsidR="009D4676" w:rsidRPr="003D421F" w:rsidRDefault="009D4676" w:rsidP="003D421F">
      <w:pPr>
        <w:pStyle w:val="NoSpacing"/>
        <w:rPr>
          <w:rFonts w:ascii="Arial" w:hAnsi="Arial" w:cs="Arial"/>
          <w:sz w:val="24"/>
          <w:szCs w:val="24"/>
        </w:rPr>
      </w:pPr>
    </w:p>
    <w:p w14:paraId="02BF8C45" w14:textId="58EAE5E9" w:rsidR="009D4676" w:rsidRDefault="009D4676" w:rsidP="003D421F">
      <w:pPr>
        <w:pStyle w:val="NoSpacing"/>
        <w:rPr>
          <w:rFonts w:ascii="Arial" w:hAnsi="Arial" w:cs="Arial"/>
          <w:sz w:val="24"/>
          <w:szCs w:val="24"/>
        </w:rPr>
      </w:pPr>
      <w:r w:rsidRPr="003D421F">
        <w:rPr>
          <w:rFonts w:ascii="Arial" w:hAnsi="Arial" w:cs="Arial"/>
          <w:sz w:val="24"/>
          <w:szCs w:val="24"/>
        </w:rPr>
        <w:t xml:space="preserve">Fujiwara T, </w:t>
      </w:r>
      <w:r w:rsidRPr="00FF58B4">
        <w:rPr>
          <w:rFonts w:ascii="Arial" w:hAnsi="Arial" w:cs="Arial"/>
          <w:b/>
          <w:bCs/>
          <w:sz w:val="24"/>
          <w:szCs w:val="24"/>
        </w:rPr>
        <w:t>Yakoub MA</w:t>
      </w:r>
      <w:r w:rsidRPr="003D421F">
        <w:rPr>
          <w:rFonts w:ascii="Arial" w:hAnsi="Arial" w:cs="Arial"/>
          <w:sz w:val="24"/>
          <w:szCs w:val="24"/>
        </w:rPr>
        <w:t xml:space="preserve">, Chandler A, Christ AB, Yang G, </w:t>
      </w:r>
      <w:proofErr w:type="spellStart"/>
      <w:r w:rsidRPr="003D421F">
        <w:rPr>
          <w:rFonts w:ascii="Arial" w:hAnsi="Arial" w:cs="Arial"/>
          <w:sz w:val="24"/>
          <w:szCs w:val="24"/>
        </w:rPr>
        <w:t>Ouerfelli</w:t>
      </w:r>
      <w:proofErr w:type="spellEnd"/>
      <w:r w:rsidRPr="003D421F">
        <w:rPr>
          <w:rFonts w:ascii="Arial" w:hAnsi="Arial" w:cs="Arial"/>
          <w:sz w:val="24"/>
          <w:szCs w:val="24"/>
        </w:rPr>
        <w:t xml:space="preserve"> O, Rajasekhar VK, Yoshida A, Kondo H, Hata T, Tazawa H, Dogan Y, Moore MAS, Fujiwara T, Ozaki T, Purdue E, Healey JH. CSF-1/CSF-1R Signaling Inhibitor </w:t>
      </w:r>
      <w:proofErr w:type="spellStart"/>
      <w:r w:rsidRPr="003D421F">
        <w:rPr>
          <w:rFonts w:ascii="Arial" w:hAnsi="Arial" w:cs="Arial"/>
          <w:sz w:val="24"/>
          <w:szCs w:val="24"/>
        </w:rPr>
        <w:t>Pexidartinib</w:t>
      </w:r>
      <w:proofErr w:type="spellEnd"/>
      <w:r w:rsidRPr="003D421F">
        <w:rPr>
          <w:rFonts w:ascii="Arial" w:hAnsi="Arial" w:cs="Arial"/>
          <w:sz w:val="24"/>
          <w:szCs w:val="24"/>
        </w:rPr>
        <w:t xml:space="preserve"> (PLX3397) Reprograms Tumor-Associated Macrophages and Stimulates T-Cell Infiltration in the Sarcoma Microenvironment. Mol Cancer Ther. 2021 Jun </w:t>
      </w:r>
      <w:proofErr w:type="gramStart"/>
      <w:r w:rsidRPr="003D421F">
        <w:rPr>
          <w:rFonts w:ascii="Arial" w:hAnsi="Arial" w:cs="Arial"/>
          <w:sz w:val="24"/>
          <w:szCs w:val="24"/>
        </w:rPr>
        <w:t>4:mol</w:t>
      </w:r>
      <w:proofErr w:type="gramEnd"/>
      <w:r w:rsidRPr="003D421F">
        <w:rPr>
          <w:rFonts w:ascii="Arial" w:hAnsi="Arial" w:cs="Arial"/>
          <w:sz w:val="24"/>
          <w:szCs w:val="24"/>
        </w:rPr>
        <w:t xml:space="preserve"> can ther.0591.2020. PMID: 34088832.</w:t>
      </w:r>
    </w:p>
    <w:p w14:paraId="4682FE7A" w14:textId="77777777" w:rsidR="00FF58B4" w:rsidRPr="003D421F" w:rsidRDefault="00FF58B4" w:rsidP="003D421F">
      <w:pPr>
        <w:pStyle w:val="NoSpacing"/>
        <w:rPr>
          <w:rFonts w:ascii="Arial" w:hAnsi="Arial" w:cs="Arial"/>
          <w:sz w:val="24"/>
          <w:szCs w:val="24"/>
        </w:rPr>
      </w:pPr>
    </w:p>
    <w:p w14:paraId="6F17EB06" w14:textId="2A695834" w:rsidR="009D4676" w:rsidRDefault="009D4676" w:rsidP="003D421F">
      <w:pPr>
        <w:pStyle w:val="NoSpacing"/>
        <w:rPr>
          <w:rFonts w:ascii="Arial" w:hAnsi="Arial" w:cs="Arial"/>
          <w:sz w:val="24"/>
          <w:szCs w:val="24"/>
        </w:rPr>
      </w:pPr>
      <w:r w:rsidRPr="003D421F">
        <w:rPr>
          <w:rFonts w:ascii="Arial" w:hAnsi="Arial" w:cs="Arial"/>
          <w:sz w:val="24"/>
          <w:szCs w:val="24"/>
        </w:rPr>
        <w:t xml:space="preserve">Ogura K, Bartelstein MK, </w:t>
      </w:r>
      <w:r w:rsidRPr="00FF58B4">
        <w:rPr>
          <w:rFonts w:ascii="Arial" w:hAnsi="Arial" w:cs="Arial"/>
          <w:b/>
          <w:bCs/>
          <w:sz w:val="24"/>
          <w:szCs w:val="24"/>
        </w:rPr>
        <w:t>Yakoub MA</w:t>
      </w:r>
      <w:r w:rsidRPr="003D421F">
        <w:rPr>
          <w:rFonts w:ascii="Arial" w:hAnsi="Arial" w:cs="Arial"/>
          <w:sz w:val="24"/>
          <w:szCs w:val="24"/>
        </w:rPr>
        <w:t xml:space="preserve">, Nikolic Z, Boland PJ, Healey JH. Minimal clinically important differences in SF-36 global score: Current value in orthopedic oncology. J </w:t>
      </w:r>
      <w:proofErr w:type="spellStart"/>
      <w:r w:rsidRPr="003D421F">
        <w:rPr>
          <w:rFonts w:ascii="Arial" w:hAnsi="Arial" w:cs="Arial"/>
          <w:sz w:val="24"/>
          <w:szCs w:val="24"/>
        </w:rPr>
        <w:t>Orthop</w:t>
      </w:r>
      <w:proofErr w:type="spellEnd"/>
      <w:r w:rsidRPr="003D421F">
        <w:rPr>
          <w:rFonts w:ascii="Arial" w:hAnsi="Arial" w:cs="Arial"/>
          <w:sz w:val="24"/>
          <w:szCs w:val="24"/>
        </w:rPr>
        <w:t xml:space="preserve"> Res. 2020 Dec 8. PMID: 33617087. </w:t>
      </w:r>
    </w:p>
    <w:p w14:paraId="26697A1D" w14:textId="77777777" w:rsidR="00FF58B4" w:rsidRPr="003D421F" w:rsidRDefault="00FF58B4" w:rsidP="003D421F">
      <w:pPr>
        <w:pStyle w:val="NoSpacing"/>
        <w:rPr>
          <w:rFonts w:ascii="Arial" w:hAnsi="Arial" w:cs="Arial"/>
          <w:sz w:val="24"/>
          <w:szCs w:val="24"/>
        </w:rPr>
      </w:pPr>
    </w:p>
    <w:p w14:paraId="79C7701E" w14:textId="377E7F5B" w:rsidR="009D4676" w:rsidRDefault="009D4676" w:rsidP="003D421F">
      <w:pPr>
        <w:pStyle w:val="NoSpacing"/>
        <w:rPr>
          <w:rFonts w:ascii="Arial" w:hAnsi="Arial" w:cs="Arial"/>
          <w:sz w:val="24"/>
          <w:szCs w:val="24"/>
        </w:rPr>
      </w:pPr>
      <w:r w:rsidRPr="003D421F">
        <w:rPr>
          <w:rFonts w:ascii="Arial" w:hAnsi="Arial" w:cs="Arial"/>
          <w:sz w:val="24"/>
          <w:szCs w:val="24"/>
        </w:rPr>
        <w:t xml:space="preserve">Ogura K., </w:t>
      </w:r>
      <w:r w:rsidRPr="00FF58B4">
        <w:rPr>
          <w:rFonts w:ascii="Arial" w:hAnsi="Arial" w:cs="Arial"/>
          <w:b/>
          <w:bCs/>
          <w:sz w:val="24"/>
          <w:szCs w:val="24"/>
        </w:rPr>
        <w:t>Yakoub M.A</w:t>
      </w:r>
      <w:r w:rsidRPr="003D421F">
        <w:rPr>
          <w:rFonts w:ascii="Arial" w:hAnsi="Arial" w:cs="Arial"/>
          <w:sz w:val="24"/>
          <w:szCs w:val="24"/>
        </w:rPr>
        <w:t xml:space="preserve">., Christ A.B., Fujiwara T., Nikolic Z., Boland P.J., Healey J.H. What </w:t>
      </w:r>
      <w:proofErr w:type="gramStart"/>
      <w:r w:rsidRPr="003D421F">
        <w:rPr>
          <w:rFonts w:ascii="Arial" w:hAnsi="Arial" w:cs="Arial"/>
          <w:sz w:val="24"/>
          <w:szCs w:val="24"/>
        </w:rPr>
        <w:t>Are</w:t>
      </w:r>
      <w:proofErr w:type="gramEnd"/>
      <w:r w:rsidRPr="003D421F">
        <w:rPr>
          <w:rFonts w:ascii="Arial" w:hAnsi="Arial" w:cs="Arial"/>
          <w:sz w:val="24"/>
          <w:szCs w:val="24"/>
        </w:rPr>
        <w:t xml:space="preserve"> the Minimum Clinically Important Differences in SF-36 </w:t>
      </w:r>
      <w:proofErr w:type="gramStart"/>
      <w:r w:rsidRPr="003D421F">
        <w:rPr>
          <w:rFonts w:ascii="Arial" w:hAnsi="Arial" w:cs="Arial"/>
          <w:sz w:val="24"/>
          <w:szCs w:val="24"/>
        </w:rPr>
        <w:t>Scores</w:t>
      </w:r>
      <w:proofErr w:type="gramEnd"/>
      <w:r w:rsidRPr="003D421F">
        <w:rPr>
          <w:rFonts w:ascii="Arial" w:hAnsi="Arial" w:cs="Arial"/>
          <w:sz w:val="24"/>
          <w:szCs w:val="24"/>
        </w:rPr>
        <w:t xml:space="preserve"> in Patients with </w:t>
      </w:r>
      <w:proofErr w:type="spellStart"/>
      <w:r w:rsidRPr="003D421F">
        <w:rPr>
          <w:rFonts w:ascii="Arial" w:hAnsi="Arial" w:cs="Arial"/>
          <w:sz w:val="24"/>
          <w:szCs w:val="24"/>
        </w:rPr>
        <w:t>Orthopaedic</w:t>
      </w:r>
      <w:proofErr w:type="spellEnd"/>
      <w:r w:rsidRPr="003D421F">
        <w:rPr>
          <w:rFonts w:ascii="Arial" w:hAnsi="Arial" w:cs="Arial"/>
          <w:sz w:val="24"/>
          <w:szCs w:val="24"/>
        </w:rPr>
        <w:t xml:space="preserve"> Oncologic Conditions? Clin </w:t>
      </w:r>
      <w:proofErr w:type="spellStart"/>
      <w:r w:rsidRPr="003D421F">
        <w:rPr>
          <w:rFonts w:ascii="Arial" w:hAnsi="Arial" w:cs="Arial"/>
          <w:sz w:val="24"/>
          <w:szCs w:val="24"/>
        </w:rPr>
        <w:t>Orthop</w:t>
      </w:r>
      <w:proofErr w:type="spellEnd"/>
      <w:r w:rsidRPr="003D421F">
        <w:rPr>
          <w:rFonts w:ascii="Arial" w:hAnsi="Arial" w:cs="Arial"/>
          <w:sz w:val="24"/>
          <w:szCs w:val="24"/>
        </w:rPr>
        <w:t xml:space="preserve"> </w:t>
      </w:r>
      <w:proofErr w:type="spellStart"/>
      <w:r w:rsidRPr="003D421F">
        <w:rPr>
          <w:rFonts w:ascii="Arial" w:hAnsi="Arial" w:cs="Arial"/>
          <w:sz w:val="24"/>
          <w:szCs w:val="24"/>
        </w:rPr>
        <w:t>Relat</w:t>
      </w:r>
      <w:proofErr w:type="spellEnd"/>
      <w:r w:rsidRPr="003D421F">
        <w:rPr>
          <w:rFonts w:ascii="Arial" w:hAnsi="Arial" w:cs="Arial"/>
          <w:sz w:val="24"/>
          <w:szCs w:val="24"/>
        </w:rPr>
        <w:t xml:space="preserve"> Res. 2020 Sep; 478(9):2148-2158. PMID: 32568896.</w:t>
      </w:r>
    </w:p>
    <w:p w14:paraId="0AE89137" w14:textId="77777777" w:rsidR="00FF58B4" w:rsidRPr="003D421F" w:rsidRDefault="00FF58B4" w:rsidP="003D421F">
      <w:pPr>
        <w:pStyle w:val="NoSpacing"/>
        <w:rPr>
          <w:rFonts w:ascii="Arial" w:hAnsi="Arial" w:cs="Arial"/>
          <w:sz w:val="24"/>
          <w:szCs w:val="24"/>
        </w:rPr>
      </w:pPr>
    </w:p>
    <w:p w14:paraId="72C40D35" w14:textId="399010E2" w:rsidR="00765F0D" w:rsidRDefault="00C70D2F" w:rsidP="003D421F">
      <w:pPr>
        <w:pStyle w:val="NoSpacing"/>
        <w:rPr>
          <w:rFonts w:ascii="Arial" w:hAnsi="Arial" w:cs="Arial"/>
          <w:sz w:val="24"/>
          <w:szCs w:val="24"/>
        </w:rPr>
      </w:pPr>
      <w:r w:rsidRPr="00C70D2F">
        <w:rPr>
          <w:rFonts w:ascii="Arial" w:hAnsi="Arial" w:cs="Arial"/>
          <w:b/>
          <w:bCs/>
          <w:sz w:val="24"/>
          <w:szCs w:val="24"/>
        </w:rPr>
        <w:t>Ikegami S</w:t>
      </w:r>
      <w:r w:rsidRPr="003D421F">
        <w:rPr>
          <w:rFonts w:ascii="Arial" w:hAnsi="Arial" w:cs="Arial"/>
          <w:sz w:val="24"/>
          <w:szCs w:val="24"/>
        </w:rPr>
        <w:t xml:space="preserve">, </w:t>
      </w:r>
      <w:proofErr w:type="spellStart"/>
      <w:r w:rsidRPr="003D421F">
        <w:rPr>
          <w:rFonts w:ascii="Arial" w:hAnsi="Arial" w:cs="Arial"/>
          <w:sz w:val="24"/>
          <w:szCs w:val="24"/>
        </w:rPr>
        <w:t>Benirschke</w:t>
      </w:r>
      <w:proofErr w:type="spellEnd"/>
      <w:r w:rsidRPr="003D421F">
        <w:rPr>
          <w:rFonts w:ascii="Arial" w:hAnsi="Arial" w:cs="Arial"/>
          <w:sz w:val="24"/>
          <w:szCs w:val="24"/>
        </w:rPr>
        <w:t xml:space="preserve"> R, Flanagan T, Tanna N, Klein T, </w:t>
      </w:r>
      <w:proofErr w:type="spellStart"/>
      <w:r w:rsidRPr="003D421F">
        <w:rPr>
          <w:rFonts w:ascii="Arial" w:hAnsi="Arial" w:cs="Arial"/>
          <w:sz w:val="24"/>
          <w:szCs w:val="24"/>
        </w:rPr>
        <w:t>Elue</w:t>
      </w:r>
      <w:proofErr w:type="spellEnd"/>
      <w:r w:rsidRPr="003D421F">
        <w:rPr>
          <w:rFonts w:ascii="Arial" w:hAnsi="Arial" w:cs="Arial"/>
          <w:sz w:val="24"/>
          <w:szCs w:val="24"/>
        </w:rPr>
        <w:t xml:space="preserve"> R, </w:t>
      </w:r>
      <w:proofErr w:type="spellStart"/>
      <w:r w:rsidRPr="003D421F">
        <w:rPr>
          <w:rFonts w:ascii="Arial" w:hAnsi="Arial" w:cs="Arial"/>
          <w:sz w:val="24"/>
          <w:szCs w:val="24"/>
        </w:rPr>
        <w:t>Debosz</w:t>
      </w:r>
      <w:proofErr w:type="spellEnd"/>
      <w:r w:rsidRPr="003D421F">
        <w:rPr>
          <w:rFonts w:ascii="Arial" w:hAnsi="Arial" w:cs="Arial"/>
          <w:sz w:val="24"/>
          <w:szCs w:val="24"/>
        </w:rPr>
        <w:t xml:space="preserve"> P, Mallek J, Wright G, Guariglia P, Kang J, Gniadek TJ. </w:t>
      </w:r>
      <w:r w:rsidR="00765F0D" w:rsidRPr="003D421F">
        <w:rPr>
          <w:rFonts w:ascii="Arial" w:hAnsi="Arial" w:cs="Arial"/>
          <w:sz w:val="24"/>
          <w:szCs w:val="24"/>
        </w:rPr>
        <w:t>Persistence of SARS-CoV-2 Nasopharyngeal Swab PCR Positivity in COVID-19 Convalescent Plasma Donors</w:t>
      </w:r>
      <w:r>
        <w:rPr>
          <w:rFonts w:ascii="Arial" w:hAnsi="Arial" w:cs="Arial"/>
          <w:sz w:val="24"/>
          <w:szCs w:val="24"/>
        </w:rPr>
        <w:t xml:space="preserve">. </w:t>
      </w:r>
      <w:r w:rsidR="00765F0D" w:rsidRPr="003D421F">
        <w:rPr>
          <w:rFonts w:ascii="Arial" w:hAnsi="Arial" w:cs="Arial"/>
          <w:sz w:val="24"/>
          <w:szCs w:val="24"/>
        </w:rPr>
        <w:t xml:space="preserve">Transfusion. 2020 Aug 24. PMID: 32840002 </w:t>
      </w:r>
    </w:p>
    <w:p w14:paraId="66E479B4" w14:textId="77777777" w:rsidR="00C70D2F" w:rsidRPr="003D421F" w:rsidRDefault="00C70D2F" w:rsidP="003D421F">
      <w:pPr>
        <w:pStyle w:val="NoSpacing"/>
        <w:rPr>
          <w:rFonts w:ascii="Arial" w:hAnsi="Arial" w:cs="Arial"/>
          <w:sz w:val="24"/>
          <w:szCs w:val="24"/>
        </w:rPr>
      </w:pPr>
    </w:p>
    <w:p w14:paraId="10074E98" w14:textId="2C805BCA" w:rsidR="009D4676" w:rsidRPr="003D421F" w:rsidRDefault="00C70D2F" w:rsidP="003D421F">
      <w:pPr>
        <w:pStyle w:val="NoSpacing"/>
        <w:rPr>
          <w:rFonts w:ascii="Arial" w:hAnsi="Arial" w:cs="Arial"/>
          <w:sz w:val="24"/>
          <w:szCs w:val="24"/>
        </w:rPr>
      </w:pPr>
      <w:r w:rsidRPr="003D421F">
        <w:rPr>
          <w:rFonts w:ascii="Arial" w:hAnsi="Arial" w:cs="Arial"/>
          <w:sz w:val="24"/>
          <w:szCs w:val="24"/>
        </w:rPr>
        <w:t xml:space="preserve">Kam KL, Appin C, Mao Q, </w:t>
      </w:r>
      <w:r w:rsidRPr="00C70D2F">
        <w:rPr>
          <w:rFonts w:ascii="Arial" w:hAnsi="Arial" w:cs="Arial"/>
          <w:b/>
          <w:bCs/>
          <w:sz w:val="24"/>
          <w:szCs w:val="24"/>
        </w:rPr>
        <w:t>Ikegami S</w:t>
      </w:r>
      <w:r w:rsidRPr="003D421F">
        <w:rPr>
          <w:rFonts w:ascii="Arial" w:hAnsi="Arial" w:cs="Arial"/>
          <w:sz w:val="24"/>
          <w:szCs w:val="24"/>
        </w:rPr>
        <w:t xml:space="preserve">, Lukas RV, Nikiforova NM, Roy S, Brat D, </w:t>
      </w:r>
      <w:proofErr w:type="spellStart"/>
      <w:r w:rsidRPr="003D421F">
        <w:rPr>
          <w:rFonts w:ascii="Arial" w:hAnsi="Arial" w:cs="Arial"/>
          <w:sz w:val="24"/>
          <w:szCs w:val="24"/>
        </w:rPr>
        <w:t>Horbinski</w:t>
      </w:r>
      <w:proofErr w:type="spellEnd"/>
      <w:r w:rsidRPr="003D421F">
        <w:rPr>
          <w:rFonts w:ascii="Arial" w:hAnsi="Arial" w:cs="Arial"/>
          <w:sz w:val="24"/>
          <w:szCs w:val="24"/>
        </w:rPr>
        <w:t xml:space="preserve"> MC</w:t>
      </w:r>
      <w:r>
        <w:rPr>
          <w:rFonts w:ascii="Arial" w:hAnsi="Arial" w:cs="Arial"/>
          <w:sz w:val="24"/>
          <w:szCs w:val="24"/>
        </w:rPr>
        <w:t xml:space="preserve">. </w:t>
      </w:r>
      <w:r w:rsidR="00765F0D" w:rsidRPr="003D421F">
        <w:rPr>
          <w:rFonts w:ascii="Arial" w:hAnsi="Arial" w:cs="Arial"/>
          <w:sz w:val="24"/>
          <w:szCs w:val="24"/>
        </w:rPr>
        <w:t>Is Next-Generation Sequencing Alone Sufficient to Reliably Diagnose Gliomas? Journal of Neuropathology &amp; Experimental Neurology, 2020 Jul; 79(7):763-766. PMID: 32483596</w:t>
      </w:r>
    </w:p>
    <w:p w14:paraId="018B2632" w14:textId="43709D3C" w:rsidR="003C6EA9" w:rsidRDefault="003C6EA9" w:rsidP="003D421F">
      <w:pPr>
        <w:pStyle w:val="NoSpacing"/>
        <w:rPr>
          <w:rFonts w:ascii="Arial" w:hAnsi="Arial" w:cs="Arial"/>
          <w:sz w:val="24"/>
          <w:szCs w:val="24"/>
        </w:rPr>
      </w:pPr>
      <w:proofErr w:type="spellStart"/>
      <w:r w:rsidRPr="003D421F">
        <w:rPr>
          <w:rFonts w:ascii="Arial" w:hAnsi="Arial" w:cs="Arial"/>
          <w:sz w:val="24"/>
          <w:szCs w:val="24"/>
        </w:rPr>
        <w:t>Prenner</w:t>
      </w:r>
      <w:proofErr w:type="spellEnd"/>
      <w:r w:rsidRPr="003D421F">
        <w:rPr>
          <w:rFonts w:ascii="Arial" w:hAnsi="Arial" w:cs="Arial"/>
          <w:sz w:val="24"/>
          <w:szCs w:val="24"/>
        </w:rPr>
        <w:t xml:space="preserve"> SB, </w:t>
      </w:r>
      <w:proofErr w:type="spellStart"/>
      <w:r w:rsidRPr="003D421F">
        <w:rPr>
          <w:rFonts w:ascii="Arial" w:hAnsi="Arial" w:cs="Arial"/>
          <w:sz w:val="24"/>
          <w:szCs w:val="24"/>
        </w:rPr>
        <w:t>Pillutla</w:t>
      </w:r>
      <w:proofErr w:type="spellEnd"/>
      <w:r w:rsidRPr="003D421F">
        <w:rPr>
          <w:rFonts w:ascii="Arial" w:hAnsi="Arial" w:cs="Arial"/>
          <w:sz w:val="24"/>
          <w:szCs w:val="24"/>
        </w:rPr>
        <w:t xml:space="preserve"> R, </w:t>
      </w:r>
      <w:proofErr w:type="spellStart"/>
      <w:r w:rsidRPr="003D421F">
        <w:rPr>
          <w:rFonts w:ascii="Arial" w:hAnsi="Arial" w:cs="Arial"/>
          <w:sz w:val="24"/>
          <w:szCs w:val="24"/>
        </w:rPr>
        <w:t>Yenigalla</w:t>
      </w:r>
      <w:proofErr w:type="spellEnd"/>
      <w:r w:rsidRPr="003D421F">
        <w:rPr>
          <w:rFonts w:ascii="Arial" w:hAnsi="Arial" w:cs="Arial"/>
          <w:sz w:val="24"/>
          <w:szCs w:val="24"/>
        </w:rPr>
        <w:t xml:space="preserve"> S, </w:t>
      </w:r>
      <w:r w:rsidRPr="00632B3A">
        <w:rPr>
          <w:rFonts w:ascii="Arial" w:hAnsi="Arial" w:cs="Arial"/>
          <w:b/>
          <w:bCs/>
          <w:sz w:val="24"/>
          <w:szCs w:val="24"/>
        </w:rPr>
        <w:t>Gaddam S</w:t>
      </w:r>
      <w:r w:rsidRPr="003D421F">
        <w:rPr>
          <w:rFonts w:ascii="Arial" w:hAnsi="Arial" w:cs="Arial"/>
          <w:sz w:val="24"/>
          <w:szCs w:val="24"/>
        </w:rPr>
        <w:t xml:space="preserve">, Lee J, Obeid MJ, Ans AH, Jehangir Q, Kim J, Zamani P, Mazurek JA, Akers SR, Chirinos JA. Serum albumin is a marker of myocardial fibrosis, adverse pulsatile aortic hemodynamics, and prognosis in heart failure with preserved ejection fraction. J Am Heart Assoc. 2020 Feb 4;9(3): e014716. </w:t>
      </w:r>
      <w:proofErr w:type="spellStart"/>
      <w:r w:rsidRPr="003D421F">
        <w:rPr>
          <w:rFonts w:ascii="Arial" w:hAnsi="Arial" w:cs="Arial"/>
          <w:sz w:val="24"/>
          <w:szCs w:val="24"/>
        </w:rPr>
        <w:lastRenderedPageBreak/>
        <w:t>doi</w:t>
      </w:r>
      <w:proofErr w:type="spellEnd"/>
      <w:r w:rsidRPr="003D421F">
        <w:rPr>
          <w:rFonts w:ascii="Arial" w:hAnsi="Arial" w:cs="Arial"/>
          <w:sz w:val="24"/>
          <w:szCs w:val="24"/>
        </w:rPr>
        <w:t xml:space="preserve">: 10.1161/JAHA.119.014716. </w:t>
      </w:r>
      <w:proofErr w:type="spellStart"/>
      <w:r w:rsidRPr="003D421F">
        <w:rPr>
          <w:rFonts w:ascii="Arial" w:hAnsi="Arial" w:cs="Arial"/>
          <w:sz w:val="24"/>
          <w:szCs w:val="24"/>
        </w:rPr>
        <w:t>Epub</w:t>
      </w:r>
      <w:proofErr w:type="spellEnd"/>
      <w:r w:rsidRPr="003D421F">
        <w:rPr>
          <w:rFonts w:ascii="Arial" w:hAnsi="Arial" w:cs="Arial"/>
          <w:sz w:val="24"/>
          <w:szCs w:val="24"/>
        </w:rPr>
        <w:t xml:space="preserve"> 2020 Feb 3. PMID: 32009529; PMCID: PMC7033884</w:t>
      </w:r>
    </w:p>
    <w:p w14:paraId="62EE4ACF" w14:textId="77777777" w:rsidR="009A5CF7" w:rsidRDefault="009A5CF7" w:rsidP="003D421F">
      <w:pPr>
        <w:pStyle w:val="NoSpacing"/>
        <w:rPr>
          <w:rFonts w:ascii="Arial" w:hAnsi="Arial" w:cs="Arial"/>
          <w:sz w:val="24"/>
          <w:szCs w:val="24"/>
        </w:rPr>
      </w:pPr>
    </w:p>
    <w:p w14:paraId="524CD0C0" w14:textId="77777777" w:rsidR="003D421F" w:rsidRPr="003D421F" w:rsidRDefault="003D421F" w:rsidP="003D421F">
      <w:pPr>
        <w:pStyle w:val="NoSpacing"/>
        <w:rPr>
          <w:rFonts w:ascii="Arial" w:hAnsi="Arial" w:cs="Arial"/>
          <w:sz w:val="24"/>
          <w:szCs w:val="24"/>
        </w:rPr>
      </w:pPr>
    </w:p>
    <w:p w14:paraId="39D9C1BB" w14:textId="7C335E7B" w:rsidR="003C6EA9" w:rsidRDefault="003C6EA9" w:rsidP="009A5CF7">
      <w:pPr>
        <w:pStyle w:val="NoSpacing"/>
        <w:jc w:val="center"/>
        <w:rPr>
          <w:rFonts w:ascii="Arial" w:hAnsi="Arial" w:cs="Arial"/>
          <w:b/>
          <w:bCs/>
          <w:sz w:val="24"/>
          <w:szCs w:val="24"/>
          <w:u w:val="single"/>
        </w:rPr>
      </w:pPr>
      <w:r w:rsidRPr="003D421F">
        <w:rPr>
          <w:rFonts w:ascii="Arial" w:hAnsi="Arial" w:cs="Arial"/>
          <w:b/>
          <w:bCs/>
          <w:sz w:val="24"/>
          <w:szCs w:val="24"/>
          <w:u w:val="single"/>
        </w:rPr>
        <w:t>2019</w:t>
      </w:r>
    </w:p>
    <w:p w14:paraId="59BC8CA4" w14:textId="77777777" w:rsidR="00632B3A" w:rsidRPr="003D421F" w:rsidRDefault="00632B3A" w:rsidP="003D421F">
      <w:pPr>
        <w:pStyle w:val="NoSpacing"/>
        <w:rPr>
          <w:rFonts w:ascii="Arial" w:hAnsi="Arial" w:cs="Arial"/>
          <w:b/>
          <w:bCs/>
          <w:sz w:val="24"/>
          <w:szCs w:val="24"/>
          <w:u w:val="single"/>
        </w:rPr>
      </w:pPr>
    </w:p>
    <w:p w14:paraId="5940E2E5" w14:textId="77777777" w:rsidR="003C6EA9" w:rsidRPr="003D421F" w:rsidRDefault="003C6EA9" w:rsidP="003D421F">
      <w:pPr>
        <w:pStyle w:val="NoSpacing"/>
        <w:rPr>
          <w:rFonts w:ascii="Arial" w:hAnsi="Arial" w:cs="Arial"/>
          <w:bCs/>
          <w:sz w:val="24"/>
          <w:szCs w:val="24"/>
        </w:rPr>
      </w:pPr>
      <w:r w:rsidRPr="003D421F">
        <w:rPr>
          <w:rFonts w:ascii="Arial" w:hAnsi="Arial" w:cs="Arial"/>
          <w:bCs/>
          <w:sz w:val="24"/>
          <w:szCs w:val="24"/>
        </w:rPr>
        <w:t xml:space="preserve">Winer LK, Hinrichs BH, Lu S, </w:t>
      </w:r>
      <w:proofErr w:type="spellStart"/>
      <w:r w:rsidRPr="003D421F">
        <w:rPr>
          <w:rFonts w:ascii="Arial" w:hAnsi="Arial" w:cs="Arial"/>
          <w:bCs/>
          <w:sz w:val="24"/>
          <w:szCs w:val="24"/>
        </w:rPr>
        <w:t>Hanseman</w:t>
      </w:r>
      <w:proofErr w:type="spellEnd"/>
      <w:r w:rsidRPr="003D421F">
        <w:rPr>
          <w:rFonts w:ascii="Arial" w:hAnsi="Arial" w:cs="Arial"/>
          <w:bCs/>
          <w:sz w:val="24"/>
          <w:szCs w:val="24"/>
        </w:rPr>
        <w:t xml:space="preserve"> D, </w:t>
      </w:r>
      <w:r w:rsidRPr="003D421F">
        <w:rPr>
          <w:rFonts w:ascii="Arial" w:hAnsi="Arial" w:cs="Arial"/>
          <w:b/>
          <w:bCs/>
          <w:sz w:val="24"/>
          <w:szCs w:val="24"/>
        </w:rPr>
        <w:t>Huang Y</w:t>
      </w:r>
      <w:r w:rsidRPr="003D421F">
        <w:rPr>
          <w:rFonts w:ascii="Arial" w:hAnsi="Arial" w:cs="Arial"/>
          <w:bCs/>
          <w:sz w:val="24"/>
          <w:szCs w:val="24"/>
        </w:rPr>
        <w:t>, Reyna C, Lewis J, Shaughnessy E. Flat epithelial atypia and the risk of sampling error: Determining the value of excision after image-guided biopsy. Am J Surg. 2019;218(4), 730-736.</w:t>
      </w:r>
    </w:p>
    <w:p w14:paraId="7C8AC3B1" w14:textId="7026EE8B" w:rsidR="003C6EA9" w:rsidRDefault="003C6EA9" w:rsidP="003D421F">
      <w:pPr>
        <w:pStyle w:val="NoSpacing"/>
        <w:rPr>
          <w:rFonts w:ascii="Arial" w:hAnsi="Arial" w:cs="Arial"/>
          <w:sz w:val="24"/>
          <w:szCs w:val="24"/>
        </w:rPr>
      </w:pPr>
    </w:p>
    <w:p w14:paraId="0AE311BA" w14:textId="77777777" w:rsidR="000C1950" w:rsidRDefault="000C1950" w:rsidP="003D421F">
      <w:pPr>
        <w:pStyle w:val="NoSpacing"/>
        <w:rPr>
          <w:rFonts w:ascii="Arial" w:hAnsi="Arial" w:cs="Arial"/>
          <w:sz w:val="24"/>
          <w:szCs w:val="24"/>
        </w:rPr>
      </w:pPr>
    </w:p>
    <w:p w14:paraId="4FCF0BE7" w14:textId="77777777" w:rsidR="009A5CF7" w:rsidRDefault="009A5CF7" w:rsidP="003D421F">
      <w:pPr>
        <w:pStyle w:val="NoSpacing"/>
        <w:rPr>
          <w:rFonts w:ascii="Arial" w:hAnsi="Arial" w:cs="Arial"/>
          <w:sz w:val="24"/>
          <w:szCs w:val="24"/>
        </w:rPr>
      </w:pPr>
    </w:p>
    <w:p w14:paraId="432226BB" w14:textId="77777777" w:rsidR="009A5CF7" w:rsidRDefault="009A5CF7" w:rsidP="003D421F">
      <w:pPr>
        <w:pStyle w:val="NoSpacing"/>
        <w:rPr>
          <w:rFonts w:ascii="Arial" w:hAnsi="Arial" w:cs="Arial"/>
          <w:sz w:val="24"/>
          <w:szCs w:val="24"/>
        </w:rPr>
      </w:pPr>
    </w:p>
    <w:p w14:paraId="51378860" w14:textId="77777777" w:rsidR="009A5CF7" w:rsidRDefault="009A5CF7" w:rsidP="003D421F">
      <w:pPr>
        <w:pStyle w:val="NoSpacing"/>
        <w:rPr>
          <w:rFonts w:ascii="Arial" w:hAnsi="Arial" w:cs="Arial"/>
          <w:sz w:val="24"/>
          <w:szCs w:val="24"/>
        </w:rPr>
      </w:pPr>
    </w:p>
    <w:p w14:paraId="5C202D4A" w14:textId="77777777" w:rsidR="000C1950" w:rsidRPr="003D421F" w:rsidRDefault="000C1950" w:rsidP="003D421F">
      <w:pPr>
        <w:pStyle w:val="NoSpacing"/>
        <w:rPr>
          <w:rFonts w:ascii="Arial" w:hAnsi="Arial" w:cs="Arial"/>
          <w:sz w:val="24"/>
          <w:szCs w:val="24"/>
        </w:rPr>
      </w:pPr>
    </w:p>
    <w:p w14:paraId="69141BD7" w14:textId="663BA702" w:rsidR="009D4676" w:rsidRPr="003D421F" w:rsidRDefault="009D4676" w:rsidP="003D421F">
      <w:pPr>
        <w:pStyle w:val="NoSpacing"/>
        <w:jc w:val="center"/>
        <w:rPr>
          <w:rFonts w:ascii="Arial" w:hAnsi="Arial" w:cs="Arial"/>
          <w:b/>
          <w:bCs/>
          <w:sz w:val="24"/>
          <w:szCs w:val="24"/>
          <w:u w:val="single"/>
        </w:rPr>
      </w:pPr>
      <w:r w:rsidRPr="003D421F">
        <w:rPr>
          <w:rFonts w:ascii="Arial" w:hAnsi="Arial" w:cs="Arial"/>
          <w:b/>
          <w:bCs/>
          <w:sz w:val="24"/>
          <w:szCs w:val="24"/>
          <w:u w:val="single"/>
        </w:rPr>
        <w:t>Book Chapters</w:t>
      </w:r>
    </w:p>
    <w:p w14:paraId="15F2875D" w14:textId="143FBF0C" w:rsidR="009D4676" w:rsidRPr="003D421F" w:rsidRDefault="009D4676" w:rsidP="003D421F">
      <w:pPr>
        <w:pStyle w:val="NoSpacing"/>
        <w:rPr>
          <w:rFonts w:ascii="Arial" w:hAnsi="Arial" w:cs="Arial"/>
          <w:sz w:val="24"/>
          <w:szCs w:val="24"/>
        </w:rPr>
      </w:pPr>
    </w:p>
    <w:p w14:paraId="374EE8EA" w14:textId="77777777" w:rsidR="00E165DC" w:rsidRDefault="00E165DC" w:rsidP="003D421F">
      <w:pPr>
        <w:pStyle w:val="NoSpacing"/>
        <w:rPr>
          <w:rFonts w:ascii="Arial" w:hAnsi="Arial" w:cs="Arial"/>
          <w:b/>
          <w:bCs/>
          <w:sz w:val="24"/>
          <w:szCs w:val="24"/>
          <w:u w:val="single"/>
        </w:rPr>
      </w:pPr>
    </w:p>
    <w:p w14:paraId="11BCA18A" w14:textId="6013D063" w:rsidR="00E165DC" w:rsidRPr="003D421F" w:rsidRDefault="00E165DC" w:rsidP="00E165DC">
      <w:pPr>
        <w:pStyle w:val="NoSpacing"/>
        <w:rPr>
          <w:rFonts w:ascii="Arial" w:hAnsi="Arial" w:cs="Arial"/>
          <w:sz w:val="24"/>
          <w:szCs w:val="24"/>
        </w:rPr>
      </w:pPr>
      <w:r w:rsidRPr="003D421F">
        <w:rPr>
          <w:rFonts w:ascii="Arial" w:hAnsi="Arial" w:cs="Arial"/>
          <w:b/>
          <w:bCs/>
          <w:sz w:val="24"/>
          <w:szCs w:val="24"/>
          <w:u w:val="single"/>
        </w:rPr>
        <w:t>Zhu X</w:t>
      </w:r>
      <w:r w:rsidRPr="003D421F">
        <w:rPr>
          <w:rFonts w:ascii="Arial" w:hAnsi="Arial" w:cs="Arial"/>
          <w:sz w:val="24"/>
          <w:szCs w:val="24"/>
        </w:rPr>
        <w:t>, Zimmermann N. Detection of eosinophils in tissue sections by immunohistochemistry. Methods Mol Biol 2022</w:t>
      </w:r>
      <w:r w:rsidR="00B47DB3">
        <w:rPr>
          <w:rFonts w:ascii="Arial" w:hAnsi="Arial" w:cs="Arial"/>
          <w:sz w:val="24"/>
          <w:szCs w:val="24"/>
        </w:rPr>
        <w:t>; 250</w:t>
      </w:r>
      <w:r w:rsidR="00E10D6D">
        <w:rPr>
          <w:rFonts w:ascii="Arial" w:hAnsi="Arial" w:cs="Arial"/>
          <w:sz w:val="24"/>
          <w:szCs w:val="24"/>
        </w:rPr>
        <w:t>6:199-209.</w:t>
      </w:r>
    </w:p>
    <w:p w14:paraId="5AB94C9A" w14:textId="77777777" w:rsidR="00E165DC" w:rsidRDefault="00E165DC" w:rsidP="003D421F">
      <w:pPr>
        <w:pStyle w:val="NoSpacing"/>
        <w:rPr>
          <w:rFonts w:ascii="Arial" w:hAnsi="Arial" w:cs="Arial"/>
          <w:b/>
          <w:bCs/>
          <w:sz w:val="24"/>
          <w:szCs w:val="24"/>
          <w:u w:val="single"/>
        </w:rPr>
      </w:pPr>
    </w:p>
    <w:p w14:paraId="4A34BB3B" w14:textId="77777777" w:rsidR="009D4676" w:rsidRPr="003D421F" w:rsidRDefault="009D4676" w:rsidP="003D421F">
      <w:pPr>
        <w:pStyle w:val="NoSpacing"/>
        <w:rPr>
          <w:rFonts w:ascii="Arial" w:hAnsi="Arial" w:cs="Arial"/>
          <w:sz w:val="24"/>
          <w:szCs w:val="24"/>
        </w:rPr>
      </w:pPr>
    </w:p>
    <w:p w14:paraId="311A3A2F" w14:textId="77777777" w:rsidR="009D4676" w:rsidRPr="003D421F" w:rsidRDefault="009D4676" w:rsidP="003D421F">
      <w:pPr>
        <w:pStyle w:val="NoSpacing"/>
        <w:rPr>
          <w:rFonts w:ascii="Arial" w:hAnsi="Arial" w:cs="Arial"/>
          <w:sz w:val="24"/>
          <w:szCs w:val="24"/>
        </w:rPr>
      </w:pPr>
    </w:p>
    <w:sectPr w:rsidR="009D4676" w:rsidRPr="003D42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00D61"/>
    <w:multiLevelType w:val="multilevel"/>
    <w:tmpl w:val="0E9CF9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F1221EB"/>
    <w:multiLevelType w:val="multilevel"/>
    <w:tmpl w:val="4DF2B8AA"/>
    <w:lvl w:ilvl="0">
      <w:start w:val="1"/>
      <w:numFmt w:val="decimal"/>
      <w:lvlText w:val="%1."/>
      <w:lvlJc w:val="left"/>
      <w:pPr>
        <w:ind w:left="420" w:hanging="420"/>
      </w:pPr>
    </w:lvl>
    <w:lvl w:ilvl="1">
      <w:start w:val="1"/>
      <w:numFmt w:val="decimal"/>
      <w:lvlText w:val="%2"/>
      <w:lvlJc w:val="left"/>
      <w:pPr>
        <w:ind w:left="780" w:hanging="36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ECE2421"/>
    <w:multiLevelType w:val="hybridMultilevel"/>
    <w:tmpl w:val="7624BEC4"/>
    <w:lvl w:ilvl="0" w:tplc="0409000F">
      <w:start w:val="1"/>
      <w:numFmt w:val="decimal"/>
      <w:lvlText w:val="%1."/>
      <w:lvlJc w:val="left"/>
      <w:pPr>
        <w:ind w:left="1102" w:hanging="360"/>
      </w:pPr>
    </w:lvl>
    <w:lvl w:ilvl="1" w:tplc="04090019">
      <w:start w:val="1"/>
      <w:numFmt w:val="lowerLetter"/>
      <w:lvlText w:val="%2."/>
      <w:lvlJc w:val="left"/>
      <w:pPr>
        <w:ind w:left="1822" w:hanging="360"/>
      </w:pPr>
    </w:lvl>
    <w:lvl w:ilvl="2" w:tplc="0409001B">
      <w:start w:val="1"/>
      <w:numFmt w:val="lowerRoman"/>
      <w:lvlText w:val="%3."/>
      <w:lvlJc w:val="right"/>
      <w:pPr>
        <w:ind w:left="2542" w:hanging="180"/>
      </w:pPr>
    </w:lvl>
    <w:lvl w:ilvl="3" w:tplc="0409000F">
      <w:start w:val="1"/>
      <w:numFmt w:val="decimal"/>
      <w:lvlText w:val="%4."/>
      <w:lvlJc w:val="left"/>
      <w:pPr>
        <w:ind w:left="3262" w:hanging="360"/>
      </w:pPr>
    </w:lvl>
    <w:lvl w:ilvl="4" w:tplc="04090019">
      <w:start w:val="1"/>
      <w:numFmt w:val="lowerLetter"/>
      <w:lvlText w:val="%5."/>
      <w:lvlJc w:val="left"/>
      <w:pPr>
        <w:ind w:left="3982" w:hanging="360"/>
      </w:pPr>
    </w:lvl>
    <w:lvl w:ilvl="5" w:tplc="0409001B">
      <w:start w:val="1"/>
      <w:numFmt w:val="lowerRoman"/>
      <w:lvlText w:val="%6."/>
      <w:lvlJc w:val="right"/>
      <w:pPr>
        <w:ind w:left="4702" w:hanging="180"/>
      </w:pPr>
    </w:lvl>
    <w:lvl w:ilvl="6" w:tplc="0409000F">
      <w:start w:val="1"/>
      <w:numFmt w:val="decimal"/>
      <w:lvlText w:val="%7."/>
      <w:lvlJc w:val="left"/>
      <w:pPr>
        <w:ind w:left="5422" w:hanging="360"/>
      </w:pPr>
    </w:lvl>
    <w:lvl w:ilvl="7" w:tplc="04090019">
      <w:start w:val="1"/>
      <w:numFmt w:val="lowerLetter"/>
      <w:lvlText w:val="%8."/>
      <w:lvlJc w:val="left"/>
      <w:pPr>
        <w:ind w:left="6142" w:hanging="360"/>
      </w:pPr>
    </w:lvl>
    <w:lvl w:ilvl="8" w:tplc="0409001B">
      <w:start w:val="1"/>
      <w:numFmt w:val="lowerRoman"/>
      <w:lvlText w:val="%9."/>
      <w:lvlJc w:val="right"/>
      <w:pPr>
        <w:ind w:left="6862" w:hanging="180"/>
      </w:pPr>
    </w:lvl>
  </w:abstractNum>
  <w:abstractNum w:abstractNumId="3" w15:restartNumberingAfterBreak="0">
    <w:nsid w:val="49B1506D"/>
    <w:multiLevelType w:val="hybridMultilevel"/>
    <w:tmpl w:val="76866134"/>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4" w15:restartNumberingAfterBreak="0">
    <w:nsid w:val="55317B94"/>
    <w:multiLevelType w:val="multilevel"/>
    <w:tmpl w:val="6C6CE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352561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57554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94856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79157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2023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676"/>
    <w:rsid w:val="000168DF"/>
    <w:rsid w:val="000730AD"/>
    <w:rsid w:val="000B36B7"/>
    <w:rsid w:val="000C1950"/>
    <w:rsid w:val="001055D4"/>
    <w:rsid w:val="001646F4"/>
    <w:rsid w:val="00180E21"/>
    <w:rsid w:val="0024792E"/>
    <w:rsid w:val="002D1331"/>
    <w:rsid w:val="0034022E"/>
    <w:rsid w:val="003643DC"/>
    <w:rsid w:val="00374BDD"/>
    <w:rsid w:val="003C6EA9"/>
    <w:rsid w:val="003D421F"/>
    <w:rsid w:val="00412860"/>
    <w:rsid w:val="004B103E"/>
    <w:rsid w:val="00542E4D"/>
    <w:rsid w:val="005A77F4"/>
    <w:rsid w:val="005D1C7E"/>
    <w:rsid w:val="005F753B"/>
    <w:rsid w:val="00632B3A"/>
    <w:rsid w:val="006A15DB"/>
    <w:rsid w:val="006C30DB"/>
    <w:rsid w:val="006D2B9D"/>
    <w:rsid w:val="006F65C0"/>
    <w:rsid w:val="0073520A"/>
    <w:rsid w:val="00765F0D"/>
    <w:rsid w:val="007A3E34"/>
    <w:rsid w:val="007C2AA3"/>
    <w:rsid w:val="007C4EB2"/>
    <w:rsid w:val="007D5332"/>
    <w:rsid w:val="00806AB4"/>
    <w:rsid w:val="00823687"/>
    <w:rsid w:val="00861286"/>
    <w:rsid w:val="00864842"/>
    <w:rsid w:val="008B6442"/>
    <w:rsid w:val="008C3547"/>
    <w:rsid w:val="00927FEA"/>
    <w:rsid w:val="009A5CF7"/>
    <w:rsid w:val="009D4676"/>
    <w:rsid w:val="00AD0A2B"/>
    <w:rsid w:val="00B33F2D"/>
    <w:rsid w:val="00B47DB3"/>
    <w:rsid w:val="00B572B8"/>
    <w:rsid w:val="00BD0756"/>
    <w:rsid w:val="00C02A68"/>
    <w:rsid w:val="00C629D8"/>
    <w:rsid w:val="00C70D2F"/>
    <w:rsid w:val="00C7413E"/>
    <w:rsid w:val="00C77E11"/>
    <w:rsid w:val="00D34057"/>
    <w:rsid w:val="00D3434D"/>
    <w:rsid w:val="00D64C1B"/>
    <w:rsid w:val="00DD4E92"/>
    <w:rsid w:val="00DF721A"/>
    <w:rsid w:val="00E10D6D"/>
    <w:rsid w:val="00E165DC"/>
    <w:rsid w:val="00E47940"/>
    <w:rsid w:val="00F03FB4"/>
    <w:rsid w:val="00F11EDC"/>
    <w:rsid w:val="00F53FCA"/>
    <w:rsid w:val="00F64DFC"/>
    <w:rsid w:val="00F82EEF"/>
    <w:rsid w:val="00F865D2"/>
    <w:rsid w:val="00F95AEF"/>
    <w:rsid w:val="00FE1AC8"/>
    <w:rsid w:val="00FF5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335D8"/>
  <w15:chartTrackingRefBased/>
  <w15:docId w15:val="{5803C8B4-01FC-4174-B76D-2BB656388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4676"/>
    <w:rPr>
      <w:color w:val="0563C1" w:themeColor="hyperlink"/>
      <w:u w:val="single"/>
    </w:rPr>
  </w:style>
  <w:style w:type="paragraph" w:styleId="ListParagraph">
    <w:name w:val="List Paragraph"/>
    <w:basedOn w:val="Normal"/>
    <w:uiPriority w:val="99"/>
    <w:qFormat/>
    <w:rsid w:val="009D4676"/>
    <w:pPr>
      <w:spacing w:after="200" w:line="276" w:lineRule="auto"/>
      <w:ind w:left="720"/>
      <w:contextualSpacing/>
    </w:pPr>
    <w:rPr>
      <w:rFonts w:ascii="Calibri" w:eastAsia="SimSun" w:hAnsi="Calibri" w:cs="Times New Roman"/>
      <w:lang w:eastAsia="zh-CN"/>
    </w:rPr>
  </w:style>
  <w:style w:type="paragraph" w:customStyle="1" w:styleId="Default">
    <w:name w:val="Default"/>
    <w:rsid w:val="003C6EA9"/>
    <w:pPr>
      <w:widowControl w:val="0"/>
      <w:autoSpaceDE w:val="0"/>
      <w:autoSpaceDN w:val="0"/>
      <w:adjustRightInd w:val="0"/>
      <w:spacing w:after="200" w:line="276" w:lineRule="auto"/>
    </w:pPr>
    <w:rPr>
      <w:rFonts w:ascii="Times New Roman" w:eastAsia="SimSun" w:hAnsi="Times New Roman" w:cs="Times New Roman"/>
      <w:color w:val="000000"/>
      <w:sz w:val="24"/>
      <w:szCs w:val="24"/>
      <w:lang w:eastAsia="zh-CN"/>
    </w:rPr>
  </w:style>
  <w:style w:type="paragraph" w:styleId="NoSpacing">
    <w:name w:val="No Spacing"/>
    <w:uiPriority w:val="1"/>
    <w:qFormat/>
    <w:rsid w:val="003D421F"/>
    <w:pPr>
      <w:spacing w:after="0" w:line="240" w:lineRule="auto"/>
    </w:pPr>
  </w:style>
  <w:style w:type="character" w:styleId="UnresolvedMention">
    <w:name w:val="Unresolved Mention"/>
    <w:basedOn w:val="DefaultParagraphFont"/>
    <w:uiPriority w:val="99"/>
    <w:semiHidden/>
    <w:unhideWhenUsed/>
    <w:rsid w:val="00D34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7162">
      <w:bodyDiv w:val="1"/>
      <w:marLeft w:val="0"/>
      <w:marRight w:val="0"/>
      <w:marTop w:val="0"/>
      <w:marBottom w:val="0"/>
      <w:divBdr>
        <w:top w:val="none" w:sz="0" w:space="0" w:color="auto"/>
        <w:left w:val="none" w:sz="0" w:space="0" w:color="auto"/>
        <w:bottom w:val="none" w:sz="0" w:space="0" w:color="auto"/>
        <w:right w:val="none" w:sz="0" w:space="0" w:color="auto"/>
      </w:divBdr>
    </w:div>
    <w:div w:id="724454141">
      <w:bodyDiv w:val="1"/>
      <w:marLeft w:val="0"/>
      <w:marRight w:val="0"/>
      <w:marTop w:val="0"/>
      <w:marBottom w:val="0"/>
      <w:divBdr>
        <w:top w:val="none" w:sz="0" w:space="0" w:color="auto"/>
        <w:left w:val="none" w:sz="0" w:space="0" w:color="auto"/>
        <w:bottom w:val="none" w:sz="0" w:space="0" w:color="auto"/>
        <w:right w:val="none" w:sz="0" w:space="0" w:color="auto"/>
      </w:divBdr>
    </w:div>
    <w:div w:id="1577594980">
      <w:bodyDiv w:val="1"/>
      <w:marLeft w:val="0"/>
      <w:marRight w:val="0"/>
      <w:marTop w:val="0"/>
      <w:marBottom w:val="0"/>
      <w:divBdr>
        <w:top w:val="none" w:sz="0" w:space="0" w:color="auto"/>
        <w:left w:val="none" w:sz="0" w:space="0" w:color="auto"/>
        <w:bottom w:val="none" w:sz="0" w:space="0" w:color="auto"/>
        <w:right w:val="none" w:sz="0" w:space="0" w:color="auto"/>
      </w:divBdr>
    </w:div>
    <w:div w:id="1762408531">
      <w:bodyDiv w:val="1"/>
      <w:marLeft w:val="0"/>
      <w:marRight w:val="0"/>
      <w:marTop w:val="0"/>
      <w:marBottom w:val="0"/>
      <w:divBdr>
        <w:top w:val="none" w:sz="0" w:space="0" w:color="auto"/>
        <w:left w:val="none" w:sz="0" w:space="0" w:color="auto"/>
        <w:bottom w:val="none" w:sz="0" w:space="0" w:color="auto"/>
        <w:right w:val="none" w:sz="0" w:space="0" w:color="auto"/>
      </w:divBdr>
    </w:div>
    <w:div w:id="1876650591">
      <w:bodyDiv w:val="1"/>
      <w:marLeft w:val="0"/>
      <w:marRight w:val="0"/>
      <w:marTop w:val="0"/>
      <w:marBottom w:val="0"/>
      <w:divBdr>
        <w:top w:val="none" w:sz="0" w:space="0" w:color="auto"/>
        <w:left w:val="none" w:sz="0" w:space="0" w:color="auto"/>
        <w:bottom w:val="none" w:sz="0" w:space="0" w:color="auto"/>
        <w:right w:val="none" w:sz="0" w:space="0" w:color="auto"/>
      </w:divBdr>
    </w:div>
    <w:div w:id="2008972322">
      <w:bodyDiv w:val="1"/>
      <w:marLeft w:val="0"/>
      <w:marRight w:val="0"/>
      <w:marTop w:val="0"/>
      <w:marBottom w:val="0"/>
      <w:divBdr>
        <w:top w:val="none" w:sz="0" w:space="0" w:color="auto"/>
        <w:left w:val="none" w:sz="0" w:space="0" w:color="auto"/>
        <w:bottom w:val="none" w:sz="0" w:space="0" w:color="auto"/>
        <w:right w:val="none" w:sz="0" w:space="0" w:color="auto"/>
      </w:divBdr>
    </w:div>
    <w:div w:id="2020547388">
      <w:bodyDiv w:val="1"/>
      <w:marLeft w:val="0"/>
      <w:marRight w:val="0"/>
      <w:marTop w:val="0"/>
      <w:marBottom w:val="0"/>
      <w:divBdr>
        <w:top w:val="none" w:sz="0" w:space="0" w:color="auto"/>
        <w:left w:val="none" w:sz="0" w:space="0" w:color="auto"/>
        <w:bottom w:val="none" w:sz="0" w:space="0" w:color="auto"/>
        <w:right w:val="none" w:sz="0" w:space="0" w:color="auto"/>
      </w:divBdr>
    </w:div>
    <w:div w:id="2052418292">
      <w:bodyDiv w:val="1"/>
      <w:marLeft w:val="0"/>
      <w:marRight w:val="0"/>
      <w:marTop w:val="0"/>
      <w:marBottom w:val="0"/>
      <w:divBdr>
        <w:top w:val="none" w:sz="0" w:space="0" w:color="auto"/>
        <w:left w:val="none" w:sz="0" w:space="0" w:color="auto"/>
        <w:bottom w:val="none" w:sz="0" w:space="0" w:color="auto"/>
        <w:right w:val="none" w:sz="0" w:space="0" w:color="auto"/>
      </w:divBdr>
    </w:div>
    <w:div w:id="214580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Davies%20SM%5BAuthor%5D&amp;cauthor=true&amp;cauthor_uid=32697816" TargetMode="External"/><Relationship Id="rId18" Type="http://schemas.openxmlformats.org/officeDocument/2006/relationships/hyperlink" Target="https://www.ncbi.nlm.nih.gov/pubmed/?term=Cancelas%20JA%5BAuthor%5D&amp;cauthor=true&amp;cauthor_uid=32697816" TargetMode="External"/><Relationship Id="rId26" Type="http://schemas.openxmlformats.org/officeDocument/2006/relationships/hyperlink" Target="https://pubmed.ncbi.nlm.nih.gov/?term=Denburg+MR&amp;cauthor_id=31851312" TargetMode="External"/><Relationship Id="rId39" Type="http://schemas.openxmlformats.org/officeDocument/2006/relationships/hyperlink" Target="https://pubmed.ncbi.nlm.nih.gov/?term=Litts+B&amp;cauthor_id=31851312" TargetMode="External"/><Relationship Id="rId21" Type="http://schemas.openxmlformats.org/officeDocument/2006/relationships/hyperlink" Target="https://www.ncbi.nlm.nih.gov/pubmed/?term=Hanley%20PJ%5BAuthor%5D&amp;cauthor=true&amp;cauthor_uid=32697816" TargetMode="External"/><Relationship Id="rId34" Type="http://schemas.openxmlformats.org/officeDocument/2006/relationships/hyperlink" Target="https://pubmed.ncbi.nlm.nih.gov/?term=Lane+A&amp;cauthor_id=31851312" TargetMode="External"/><Relationship Id="rId42" Type="http://schemas.openxmlformats.org/officeDocument/2006/relationships/hyperlink" Target="https://pubmed.ncbi.nlm.nih.gov/?term=Bunin+N&amp;cauthor_id=31851312" TargetMode="External"/><Relationship Id="rId47" Type="http://schemas.openxmlformats.org/officeDocument/2006/relationships/hyperlink" Target="https://www.ncbi.nlm.nih.gov/pubmed/?term=Zhu%20X%5BAuthor%5D&amp;cauthor=true&amp;cauthor_uid=28606589" TargetMode="External"/><Relationship Id="rId50" Type="http://schemas.openxmlformats.org/officeDocument/2006/relationships/theme" Target="theme/theme1.xml"/><Relationship Id="rId7" Type="http://schemas.openxmlformats.org/officeDocument/2006/relationships/hyperlink" Target="https://www.ncbi.nlm.nih.gov/pubmed/?term=Lutzko%20C%5BAuthor%5D&amp;cauthor=true&amp;cauthor_uid=32697816" TargetMode="External"/><Relationship Id="rId2" Type="http://schemas.openxmlformats.org/officeDocument/2006/relationships/styles" Target="styles.xml"/><Relationship Id="rId16" Type="http://schemas.openxmlformats.org/officeDocument/2006/relationships/hyperlink" Target="https://www.ncbi.nlm.nih.gov/pubmed/?term=Zhu%20X%5BAuthor%5D&amp;cauthor=true&amp;cauthor_uid=32697816" TargetMode="External"/><Relationship Id="rId29" Type="http://schemas.openxmlformats.org/officeDocument/2006/relationships/hyperlink" Target="https://pubmed.ncbi.nlm.nih.gov/?term=Kleiboeker+S&amp;cauthor_id=31851312" TargetMode="External"/><Relationship Id="rId11" Type="http://schemas.openxmlformats.org/officeDocument/2006/relationships/hyperlink" Target="https://www.ncbi.nlm.nih.gov/pubmed/?term=Bollard%20CM%5BAuthor%5D&amp;cauthor=true&amp;cauthor_uid=32697816" TargetMode="External"/><Relationship Id="rId24" Type="http://schemas.openxmlformats.org/officeDocument/2006/relationships/hyperlink" Target="https://www.ncbi.nlm.nih.gov/pubmed/?term=Nelson%20AS%5BAuthor%5D&amp;cauthor=true&amp;cauthor_uid=32697816" TargetMode="External"/><Relationship Id="rId32" Type="http://schemas.openxmlformats.org/officeDocument/2006/relationships/hyperlink" Target="https://pubmed.ncbi.nlm.nih.gov/?term=Blackard+JT&amp;cauthor_id=31851312" TargetMode="External"/><Relationship Id="rId37" Type="http://schemas.openxmlformats.org/officeDocument/2006/relationships/hyperlink" Target="https://pubmed.ncbi.nlm.nih.gov/?term=Lake+K&amp;cauthor_id=31851312" TargetMode="External"/><Relationship Id="rId40" Type="http://schemas.openxmlformats.org/officeDocument/2006/relationships/hyperlink" Target="https://pubmed.ncbi.nlm.nih.gov/?term=Seif+AE&amp;cauthor_id=31851312" TargetMode="External"/><Relationship Id="rId45" Type="http://schemas.openxmlformats.org/officeDocument/2006/relationships/hyperlink" Target="https://www.ncbi.nlm.nih.gov/pubmed/?term=Manohar%20M%5BAuthor%5D&amp;cauthor=true&amp;cauthor_uid=29363170" TargetMode="External"/><Relationship Id="rId5" Type="http://schemas.openxmlformats.org/officeDocument/2006/relationships/hyperlink" Target="https://www.ncbi.nlm.nih.gov/pubmed/?term=Nelson%20AS%5BAuthor%5D&amp;cauthor=true&amp;cauthor_uid=32697816" TargetMode="External"/><Relationship Id="rId15" Type="http://schemas.openxmlformats.org/officeDocument/2006/relationships/hyperlink" Target="https://www.ncbi.nlm.nih.gov/pubmed/?term=Rubinstein%20JD%5BAuthor%5D&amp;cauthor=true&amp;cauthor_uid=32697816" TargetMode="External"/><Relationship Id="rId23" Type="http://schemas.openxmlformats.org/officeDocument/2006/relationships/hyperlink" Target="https://www.ncbi.nlm.nih.gov/pubmed/?term=Grimley%20MS%5BAuthor%5D&amp;cauthor=true&amp;cauthor_uid=32697816" TargetMode="External"/><Relationship Id="rId28" Type="http://schemas.openxmlformats.org/officeDocument/2006/relationships/hyperlink" Target="https://pubmed.ncbi.nlm.nih.gov/?term=Moatz+T&amp;cauthor_id=31851312" TargetMode="External"/><Relationship Id="rId36" Type="http://schemas.openxmlformats.org/officeDocument/2006/relationships/hyperlink" Target="https://pubmed.ncbi.nlm.nih.gov/?term=Dandoy+CE&amp;cauthor_id=31851312" TargetMode="External"/><Relationship Id="rId49" Type="http://schemas.openxmlformats.org/officeDocument/2006/relationships/fontTable" Target="fontTable.xml"/><Relationship Id="rId10" Type="http://schemas.openxmlformats.org/officeDocument/2006/relationships/hyperlink" Target="https://www.ncbi.nlm.nih.gov/pubmed/?term=Cancelas%20JA%5BAuthor%5D&amp;cauthor=true&amp;cauthor_uid=32697816" TargetMode="External"/><Relationship Id="rId19" Type="http://schemas.openxmlformats.org/officeDocument/2006/relationships/hyperlink" Target="https://www.ncbi.nlm.nih.gov/pubmed/?term=Jodele%20S%5BAuthor%5D&amp;cauthor=true&amp;cauthor_uid=32697816" TargetMode="External"/><Relationship Id="rId31" Type="http://schemas.openxmlformats.org/officeDocument/2006/relationships/hyperlink" Target="https://pubmed.ncbi.nlm.nih.gov/?term=Zhu+X&amp;cauthor_id=31851312" TargetMode="External"/><Relationship Id="rId44" Type="http://schemas.openxmlformats.org/officeDocument/2006/relationships/hyperlink" Target="https://www.ncbi.nlm.nih.gov/pubmed/?term=Verma%20AK%5BAuthor%5D&amp;cauthor=true&amp;cauthor_uid=29363170" TargetMode="External"/><Relationship Id="rId4" Type="http://schemas.openxmlformats.org/officeDocument/2006/relationships/webSettings" Target="webSettings.xml"/><Relationship Id="rId9" Type="http://schemas.openxmlformats.org/officeDocument/2006/relationships/hyperlink" Target="https://www.ncbi.nlm.nih.gov/pubmed/?term=Leemhuis%20T%5BAuthor%5D&amp;cauthor=true&amp;cauthor_uid=32697816" TargetMode="External"/><Relationship Id="rId14" Type="http://schemas.openxmlformats.org/officeDocument/2006/relationships/hyperlink" Target="https://www.ncbi.nlm.nih.gov/pubmed/?term=Grimley%20MS%5BAuthor%5D&amp;cauthor=true&amp;cauthor_uid=32697816" TargetMode="External"/><Relationship Id="rId22" Type="http://schemas.openxmlformats.org/officeDocument/2006/relationships/hyperlink" Target="https://www.ncbi.nlm.nih.gov/pubmed/?term=Davies%20SM%5BAuthor%5D&amp;cauthor=true&amp;cauthor_uid=32697816" TargetMode="External"/><Relationship Id="rId27" Type="http://schemas.openxmlformats.org/officeDocument/2006/relationships/hyperlink" Target="https://pubmed.ncbi.nlm.nih.gov/?term=Furth+SL&amp;cauthor_id=31851312" TargetMode="External"/><Relationship Id="rId30" Type="http://schemas.openxmlformats.org/officeDocument/2006/relationships/hyperlink" Target="https://pubmed.ncbi.nlm.nih.gov/?term=Lutzko+C&amp;cauthor_id=31851312" TargetMode="External"/><Relationship Id="rId35" Type="http://schemas.openxmlformats.org/officeDocument/2006/relationships/hyperlink" Target="https://pubmed.ncbi.nlm.nih.gov/?term=Wallace+G&amp;cauthor_id=31851312" TargetMode="External"/><Relationship Id="rId43" Type="http://schemas.openxmlformats.org/officeDocument/2006/relationships/hyperlink" Target="https://pubmed.ncbi.nlm.nih.gov/?term=Davies+SM&amp;cauthor_id=31851312" TargetMode="External"/><Relationship Id="rId48" Type="http://schemas.openxmlformats.org/officeDocument/2006/relationships/hyperlink" Target="https://www.ncbi.nlm.nih.gov/pubmed/?term=Mishra%20A%5BAuthor%5D&amp;cauthor=true&amp;cauthor_uid=28606589" TargetMode="External"/><Relationship Id="rId8" Type="http://schemas.openxmlformats.org/officeDocument/2006/relationships/hyperlink" Target="https://www.ncbi.nlm.nih.gov/pubmed/?term=Zhu%20X%5BAuthor%5D&amp;cauthor=true&amp;cauthor_uid=32697816" TargetMode="External"/><Relationship Id="rId3" Type="http://schemas.openxmlformats.org/officeDocument/2006/relationships/settings" Target="settings.xml"/><Relationship Id="rId12" Type="http://schemas.openxmlformats.org/officeDocument/2006/relationships/hyperlink" Target="https://www.ncbi.nlm.nih.gov/pubmed/?term=Hanley%20PJ%5BAuthor%5D&amp;cauthor=true&amp;cauthor_uid=32697816" TargetMode="External"/><Relationship Id="rId17" Type="http://schemas.openxmlformats.org/officeDocument/2006/relationships/hyperlink" Target="https://www.ncbi.nlm.nih.gov/pubmed/?term=Leemhuis%20T%5BAuthor%5D&amp;cauthor=true&amp;cauthor_uid=32697816" TargetMode="External"/><Relationship Id="rId25" Type="http://schemas.openxmlformats.org/officeDocument/2006/relationships/hyperlink" Target="https://pubmed.ncbi.nlm.nih.gov/?term=Laskin+BL&amp;cauthor_id=31851312" TargetMode="External"/><Relationship Id="rId33" Type="http://schemas.openxmlformats.org/officeDocument/2006/relationships/hyperlink" Target="https://pubmed.ncbi.nlm.nih.gov/?term=Jodele+S&amp;cauthor_id=31851312" TargetMode="External"/><Relationship Id="rId38" Type="http://schemas.openxmlformats.org/officeDocument/2006/relationships/hyperlink" Target="https://pubmed.ncbi.nlm.nih.gov/?term=Duell+A&amp;cauthor_id=31851312" TargetMode="External"/><Relationship Id="rId46" Type="http://schemas.openxmlformats.org/officeDocument/2006/relationships/hyperlink" Target="https://www.ncbi.nlm.nih.gov/pubmed/?term=Venkateshaiah%20SU%5BAuthor%5D&amp;cauthor=true&amp;cauthor_uid=28606589" TargetMode="External"/><Relationship Id="rId20" Type="http://schemas.openxmlformats.org/officeDocument/2006/relationships/hyperlink" Target="https://www.ncbi.nlm.nih.gov/pubmed/?term=Bollard%20CM%5BAuthor%5D&amp;cauthor=true&amp;cauthor_uid=32697816" TargetMode="External"/><Relationship Id="rId41" Type="http://schemas.openxmlformats.org/officeDocument/2006/relationships/hyperlink" Target="https://pubmed.ncbi.nlm.nih.gov/?term=Olson+T&amp;cauthor_id=31851312" TargetMode="External"/><Relationship Id="rId1" Type="http://schemas.openxmlformats.org/officeDocument/2006/relationships/numbering" Target="numbering.xml"/><Relationship Id="rId6" Type="http://schemas.openxmlformats.org/officeDocument/2006/relationships/hyperlink" Target="https://www.ncbi.nlm.nih.gov/pubmed/?term=Rubinstein%20JD%5BAuthor%5D&amp;cauthor=true&amp;cauthor_uid=326978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2063</Words>
  <Characters>11764</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 Lauren</dc:creator>
  <cp:keywords/>
  <dc:description/>
  <cp:lastModifiedBy>Ensign, Melissa (ensignma)</cp:lastModifiedBy>
  <cp:revision>2</cp:revision>
  <cp:lastPrinted>2024-11-13T20:05:00Z</cp:lastPrinted>
  <dcterms:created xsi:type="dcterms:W3CDTF">2026-08-17T21:13:00Z</dcterms:created>
  <dcterms:modified xsi:type="dcterms:W3CDTF">2026-08-17T21:13:00Z</dcterms:modified>
</cp:coreProperties>
</file>