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B9F8" w14:textId="33381F9F" w:rsidR="00FE1AC8" w:rsidRDefault="00E653BA" w:rsidP="00E653B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561B6">
        <w:rPr>
          <w:rFonts w:ascii="Arial" w:hAnsi="Arial" w:cs="Arial"/>
          <w:b/>
          <w:bCs/>
          <w:sz w:val="28"/>
          <w:szCs w:val="28"/>
        </w:rPr>
        <w:t>Abstracts &amp; Presentations at National Meetings</w:t>
      </w:r>
    </w:p>
    <w:p w14:paraId="0868B4A9" w14:textId="4623D21A" w:rsidR="00153626" w:rsidRDefault="00153626" w:rsidP="00BD7D2A">
      <w:pPr>
        <w:rPr>
          <w:rFonts w:ascii="Arial" w:hAnsi="Arial" w:cs="Arial"/>
          <w:b/>
          <w:bCs/>
          <w:sz w:val="28"/>
          <w:szCs w:val="28"/>
        </w:rPr>
      </w:pPr>
    </w:p>
    <w:p w14:paraId="1EB10732" w14:textId="6A31D2C1" w:rsidR="00BF2D58" w:rsidRDefault="00BF2D58" w:rsidP="00153626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Pulmonary Pathology Annual Meeting 2026</w:t>
      </w:r>
    </w:p>
    <w:p w14:paraId="08448175" w14:textId="3624BF96" w:rsidR="00BF2D58" w:rsidRDefault="00175364" w:rsidP="001536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B313DA">
        <w:rPr>
          <w:rFonts w:ascii="Arial" w:hAnsi="Arial" w:cs="Arial"/>
          <w:sz w:val="24"/>
          <w:szCs w:val="24"/>
        </w:rPr>
        <w:t>1.</w:t>
      </w:r>
      <w:r w:rsidR="000C7E14">
        <w:rPr>
          <w:rFonts w:ascii="Arial" w:hAnsi="Arial" w:cs="Arial"/>
          <w:sz w:val="24"/>
          <w:szCs w:val="24"/>
        </w:rPr>
        <w:t xml:space="preserve"> </w:t>
      </w:r>
      <w:r w:rsidR="00B313DA" w:rsidRPr="00B313DA">
        <w:rPr>
          <w:rFonts w:ascii="Arial" w:eastAsia="Times New Roman" w:hAnsi="Arial" w:cs="Arial"/>
          <w:color w:val="000000" w:themeColor="text1"/>
          <w:sz w:val="24"/>
          <w:szCs w:val="24"/>
        </w:rPr>
        <w:t>Localized Pulmonary Septal Amyloidosis Presenting as Interstitial Lung Disease: An Institutional Experience.</w:t>
      </w:r>
      <w:r w:rsidR="00B313D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313DA" w:rsidRPr="00B313DA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u w:val="single"/>
        </w:rPr>
        <w:t>Poster Presentation</w:t>
      </w:r>
      <w:r w:rsidR="00B313D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</w:p>
    <w:p w14:paraId="74D97206" w14:textId="63DE8A33" w:rsidR="00BF2D58" w:rsidRPr="00B313DA" w:rsidRDefault="00B313DA" w:rsidP="00153626">
      <w:pPr>
        <w:rPr>
          <w:rFonts w:ascii="Arial" w:hAnsi="Arial" w:cs="Arial"/>
          <w:sz w:val="24"/>
          <w:szCs w:val="24"/>
        </w:rPr>
      </w:pPr>
      <w:r w:rsidRPr="00B313DA">
        <w:rPr>
          <w:rFonts w:ascii="Arial" w:hAnsi="Arial" w:cs="Arial"/>
          <w:b/>
          <w:bCs/>
          <w:sz w:val="24"/>
          <w:szCs w:val="24"/>
        </w:rPr>
        <w:t>Briggs Z</w:t>
      </w:r>
      <w:r w:rsidRPr="00B313DA">
        <w:rPr>
          <w:rFonts w:ascii="Arial" w:hAnsi="Arial" w:cs="Arial"/>
          <w:sz w:val="24"/>
          <w:szCs w:val="24"/>
        </w:rPr>
        <w:t xml:space="preserve">, Rosen LE, Sharma D. </w:t>
      </w:r>
    </w:p>
    <w:p w14:paraId="2D046C76" w14:textId="77777777" w:rsidR="00B313DA" w:rsidRDefault="00B313DA" w:rsidP="00153626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10C38BF" w14:textId="086DBC32" w:rsidR="00075DCD" w:rsidRDefault="00075DCD" w:rsidP="00153626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USCAP Annual Meeting 2025</w:t>
      </w:r>
    </w:p>
    <w:p w14:paraId="7F7628A2" w14:textId="582439C5" w:rsidR="000C5872" w:rsidRPr="00C12C6E" w:rsidRDefault="000C5872" w:rsidP="00153626">
      <w:pPr>
        <w:rPr>
          <w:rFonts w:ascii="Arial" w:hAnsi="Arial" w:cs="Arial"/>
          <w:sz w:val="24"/>
          <w:szCs w:val="24"/>
        </w:rPr>
      </w:pPr>
      <w:r w:rsidRPr="00C12C6E">
        <w:rPr>
          <w:rFonts w:ascii="Arial" w:hAnsi="Arial" w:cs="Arial"/>
          <w:sz w:val="24"/>
          <w:szCs w:val="24"/>
        </w:rPr>
        <w:t>1. Clinical Impact of Genomic Interpretation by Pathologists and Integration with Histologic Diagnosis</w:t>
      </w:r>
      <w:r w:rsidR="00C12C6E" w:rsidRPr="00C12C6E">
        <w:rPr>
          <w:rFonts w:ascii="Arial" w:hAnsi="Arial" w:cs="Arial"/>
          <w:sz w:val="24"/>
          <w:szCs w:val="24"/>
        </w:rPr>
        <w:t xml:space="preserve">. </w:t>
      </w:r>
      <w:r w:rsidR="00C12C6E" w:rsidRPr="00C12C6E">
        <w:rPr>
          <w:rFonts w:ascii="Arial" w:hAnsi="Arial" w:cs="Arial"/>
          <w:i/>
          <w:iCs/>
          <w:sz w:val="24"/>
          <w:szCs w:val="24"/>
          <w:u w:val="single"/>
        </w:rPr>
        <w:t>Platform Presentation</w:t>
      </w:r>
      <w:r w:rsidR="00C12C6E">
        <w:rPr>
          <w:rFonts w:ascii="Arial" w:hAnsi="Arial" w:cs="Arial"/>
          <w:i/>
          <w:iCs/>
          <w:sz w:val="24"/>
          <w:szCs w:val="24"/>
          <w:u w:val="single"/>
        </w:rPr>
        <w:t>.</w:t>
      </w:r>
    </w:p>
    <w:p w14:paraId="402036A0" w14:textId="6DB51B56" w:rsidR="00C12C6E" w:rsidRDefault="00C12C6E" w:rsidP="00153626">
      <w:pPr>
        <w:rPr>
          <w:rFonts w:ascii="Arial" w:hAnsi="Arial" w:cs="Arial"/>
          <w:sz w:val="24"/>
          <w:szCs w:val="24"/>
        </w:rPr>
      </w:pPr>
      <w:r w:rsidRPr="00C12C6E">
        <w:rPr>
          <w:rFonts w:ascii="Arial" w:hAnsi="Arial" w:cs="Arial"/>
          <w:b/>
          <w:bCs/>
          <w:sz w:val="24"/>
          <w:szCs w:val="24"/>
        </w:rPr>
        <w:t>Bazrafshan S</w:t>
      </w:r>
      <w:r w:rsidRPr="00C12C6E">
        <w:rPr>
          <w:rFonts w:ascii="Arial" w:hAnsi="Arial" w:cs="Arial"/>
          <w:sz w:val="24"/>
          <w:szCs w:val="24"/>
        </w:rPr>
        <w:t xml:space="preserve">, </w:t>
      </w:r>
      <w:r w:rsidR="00EC7FE2" w:rsidRPr="00EC7FE2">
        <w:rPr>
          <w:rFonts w:ascii="Arial" w:hAnsi="Arial" w:cs="Arial"/>
          <w:b/>
          <w:bCs/>
          <w:sz w:val="24"/>
          <w:szCs w:val="24"/>
        </w:rPr>
        <w:t>Mejia</w:t>
      </w:r>
      <w:r w:rsidR="00EC7FE2">
        <w:rPr>
          <w:rFonts w:ascii="Arial" w:hAnsi="Arial" w:cs="Arial"/>
          <w:sz w:val="24"/>
          <w:szCs w:val="24"/>
        </w:rPr>
        <w:t xml:space="preserve"> </w:t>
      </w:r>
      <w:r w:rsidR="00051B1F" w:rsidRPr="00741B9A">
        <w:rPr>
          <w:rFonts w:ascii="Arial" w:hAnsi="Arial" w:cs="Arial"/>
          <w:b/>
          <w:bCs/>
          <w:sz w:val="24"/>
          <w:szCs w:val="24"/>
        </w:rPr>
        <w:t>Juarez C</w:t>
      </w:r>
      <w:r w:rsidR="00051B1F">
        <w:rPr>
          <w:rFonts w:ascii="Arial" w:hAnsi="Arial" w:cs="Arial"/>
          <w:sz w:val="24"/>
          <w:szCs w:val="24"/>
        </w:rPr>
        <w:t xml:space="preserve">, </w:t>
      </w:r>
      <w:r w:rsidRPr="00C12C6E">
        <w:rPr>
          <w:rFonts w:ascii="Arial" w:hAnsi="Arial" w:cs="Arial"/>
          <w:sz w:val="24"/>
          <w:szCs w:val="24"/>
        </w:rPr>
        <w:t xml:space="preserve">Lee P. </w:t>
      </w:r>
    </w:p>
    <w:p w14:paraId="257DEB2C" w14:textId="34D52D89" w:rsidR="00051B1F" w:rsidRDefault="00051B1F" w:rsidP="001536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Refinement of quantitative cut-off for MSI calling in the genomic sequencing solid tumor panel for endometrial cancers. </w:t>
      </w:r>
      <w:r w:rsidRPr="00051B1F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5A3E301C" w14:textId="5D1F1CD9" w:rsidR="00051B1F" w:rsidRPr="00C12C6E" w:rsidRDefault="00051B1F" w:rsidP="00153626">
      <w:pPr>
        <w:rPr>
          <w:rFonts w:ascii="Arial" w:hAnsi="Arial" w:cs="Arial"/>
          <w:sz w:val="24"/>
          <w:szCs w:val="24"/>
        </w:rPr>
      </w:pPr>
      <w:r w:rsidRPr="00051B1F">
        <w:rPr>
          <w:rFonts w:ascii="Arial" w:hAnsi="Arial" w:cs="Arial"/>
          <w:b/>
          <w:bCs/>
          <w:sz w:val="24"/>
          <w:szCs w:val="24"/>
        </w:rPr>
        <w:t>Bazrafshan S</w:t>
      </w:r>
      <w:r>
        <w:rPr>
          <w:rFonts w:ascii="Arial" w:hAnsi="Arial" w:cs="Arial"/>
          <w:sz w:val="24"/>
          <w:szCs w:val="24"/>
        </w:rPr>
        <w:t>, Dillehay-McKillip K.</w:t>
      </w:r>
    </w:p>
    <w:p w14:paraId="0384D34B" w14:textId="77777777" w:rsidR="00075DCD" w:rsidRDefault="00075DCD" w:rsidP="00153626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6377A3E" w14:textId="67ADB0B9" w:rsidR="00EE05D8" w:rsidRDefault="00EE05D8" w:rsidP="00153626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ASCP Annual Meeting 2025</w:t>
      </w:r>
    </w:p>
    <w:p w14:paraId="72D30AA3" w14:textId="1F272724" w:rsidR="00EE05D8" w:rsidRDefault="00EE05D8" w:rsidP="00153626">
      <w:pPr>
        <w:rPr>
          <w:rFonts w:ascii="Arial" w:hAnsi="Arial" w:cs="Arial"/>
          <w:sz w:val="24"/>
          <w:szCs w:val="24"/>
        </w:rPr>
      </w:pPr>
      <w:r w:rsidRPr="00EE05D8">
        <w:rPr>
          <w:rFonts w:ascii="Arial" w:hAnsi="Arial" w:cs="Arial"/>
          <w:sz w:val="24"/>
          <w:szCs w:val="24"/>
        </w:rPr>
        <w:t xml:space="preserve">1. </w:t>
      </w:r>
      <w:r w:rsidR="00741B9A">
        <w:rPr>
          <w:rFonts w:ascii="Arial" w:hAnsi="Arial" w:cs="Arial"/>
          <w:sz w:val="24"/>
          <w:szCs w:val="24"/>
        </w:rPr>
        <w:t xml:space="preserve">Optimizing HER2 testing in endometrial cancers: comparative analysis of immunohistochemistry, </w:t>
      </w:r>
      <w:proofErr w:type="spellStart"/>
      <w:r w:rsidR="00741B9A">
        <w:rPr>
          <w:rFonts w:ascii="Arial" w:hAnsi="Arial" w:cs="Arial"/>
          <w:sz w:val="24"/>
          <w:szCs w:val="24"/>
        </w:rPr>
        <w:t>chromogranic</w:t>
      </w:r>
      <w:proofErr w:type="spellEnd"/>
      <w:r w:rsidR="00741B9A">
        <w:rPr>
          <w:rFonts w:ascii="Arial" w:hAnsi="Arial" w:cs="Arial"/>
          <w:sz w:val="24"/>
          <w:szCs w:val="24"/>
        </w:rPr>
        <w:t xml:space="preserve"> in situ hybridization, and Next Generation Sequencing, </w:t>
      </w:r>
      <w:r w:rsidR="00741B9A" w:rsidRPr="00741B9A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1AA1A429" w14:textId="6CB4E7E1" w:rsidR="00741B9A" w:rsidRDefault="00741B9A" w:rsidP="00153626">
      <w:pPr>
        <w:rPr>
          <w:rFonts w:ascii="Arial" w:hAnsi="Arial" w:cs="Arial"/>
          <w:sz w:val="24"/>
          <w:szCs w:val="24"/>
        </w:rPr>
      </w:pPr>
      <w:r w:rsidRPr="00741B9A">
        <w:rPr>
          <w:rFonts w:ascii="Arial" w:hAnsi="Arial" w:cs="Arial"/>
          <w:b/>
          <w:bCs/>
          <w:sz w:val="24"/>
          <w:szCs w:val="24"/>
        </w:rPr>
        <w:t>Lu Y, Ponnaboina D</w:t>
      </w:r>
      <w:r>
        <w:rPr>
          <w:rFonts w:ascii="Arial" w:hAnsi="Arial" w:cs="Arial"/>
          <w:sz w:val="24"/>
          <w:szCs w:val="24"/>
        </w:rPr>
        <w:t xml:space="preserve">, Zhao F, Gilday S, Jug R. </w:t>
      </w:r>
    </w:p>
    <w:p w14:paraId="275E7D8C" w14:textId="61560EEF" w:rsidR="00741B9A" w:rsidRDefault="002D4B71" w:rsidP="001536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Endolymphatic sac tumor beyond von </w:t>
      </w:r>
      <w:proofErr w:type="spellStart"/>
      <w:r>
        <w:rPr>
          <w:rFonts w:ascii="Arial" w:hAnsi="Arial" w:cs="Arial"/>
          <w:sz w:val="24"/>
          <w:szCs w:val="24"/>
        </w:rPr>
        <w:t>hippel-lindau</w:t>
      </w:r>
      <w:proofErr w:type="spellEnd"/>
      <w:r>
        <w:rPr>
          <w:rFonts w:ascii="Arial" w:hAnsi="Arial" w:cs="Arial"/>
          <w:sz w:val="24"/>
          <w:szCs w:val="24"/>
        </w:rPr>
        <w:t xml:space="preserve"> syndrome: a rare tumor in a sporadic setting. </w:t>
      </w:r>
      <w:r w:rsidRPr="008A11DE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1FC29FB8" w14:textId="0C75C44B" w:rsidR="002D4B71" w:rsidRPr="008A11DE" w:rsidRDefault="008E203E" w:rsidP="0015362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Salibindla D, </w:t>
      </w:r>
      <w:r w:rsidR="002D4B71" w:rsidRPr="008A11DE">
        <w:rPr>
          <w:rFonts w:ascii="Arial" w:hAnsi="Arial" w:cs="Arial"/>
          <w:b/>
          <w:bCs/>
          <w:sz w:val="24"/>
          <w:szCs w:val="24"/>
        </w:rPr>
        <w:t>Ponnabo</w:t>
      </w:r>
      <w:r w:rsidR="008A11DE" w:rsidRPr="008A11DE">
        <w:rPr>
          <w:rFonts w:ascii="Arial" w:hAnsi="Arial" w:cs="Arial"/>
          <w:b/>
          <w:bCs/>
          <w:sz w:val="24"/>
          <w:szCs w:val="24"/>
        </w:rPr>
        <w:t>i</w:t>
      </w:r>
      <w:r w:rsidR="002D4B71" w:rsidRPr="008A11DE">
        <w:rPr>
          <w:rFonts w:ascii="Arial" w:hAnsi="Arial" w:cs="Arial"/>
          <w:b/>
          <w:bCs/>
          <w:sz w:val="24"/>
          <w:szCs w:val="24"/>
        </w:rPr>
        <w:t xml:space="preserve">na D. </w:t>
      </w:r>
    </w:p>
    <w:p w14:paraId="65B6C620" w14:textId="57BD93FF" w:rsidR="002D4B71" w:rsidRDefault="002D4B71" w:rsidP="001536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Rapid identification of disseminated </w:t>
      </w:r>
      <w:proofErr w:type="spellStart"/>
      <w:r>
        <w:rPr>
          <w:rFonts w:ascii="Arial" w:hAnsi="Arial" w:cs="Arial"/>
          <w:sz w:val="24"/>
          <w:szCs w:val="24"/>
        </w:rPr>
        <w:t>histopasmosis</w:t>
      </w:r>
      <w:proofErr w:type="spellEnd"/>
      <w:r>
        <w:rPr>
          <w:rFonts w:ascii="Arial" w:hAnsi="Arial" w:cs="Arial"/>
          <w:sz w:val="24"/>
          <w:szCs w:val="24"/>
        </w:rPr>
        <w:t xml:space="preserve"> by peripheral blood smear: a </w:t>
      </w:r>
      <w:proofErr w:type="gramStart"/>
      <w:r>
        <w:rPr>
          <w:rFonts w:ascii="Arial" w:hAnsi="Arial" w:cs="Arial"/>
          <w:sz w:val="24"/>
          <w:szCs w:val="24"/>
        </w:rPr>
        <w:t>three case</w:t>
      </w:r>
      <w:proofErr w:type="gramEnd"/>
      <w:r>
        <w:rPr>
          <w:rFonts w:ascii="Arial" w:hAnsi="Arial" w:cs="Arial"/>
          <w:sz w:val="24"/>
          <w:szCs w:val="24"/>
        </w:rPr>
        <w:t xml:space="preserve"> series. </w:t>
      </w:r>
      <w:r w:rsidRPr="008A11DE">
        <w:rPr>
          <w:rFonts w:ascii="Arial" w:hAnsi="Arial" w:cs="Arial"/>
          <w:i/>
          <w:iCs/>
          <w:sz w:val="24"/>
          <w:szCs w:val="24"/>
          <w:u w:val="single"/>
        </w:rPr>
        <w:t>Poster Presentat</w:t>
      </w:r>
      <w:r w:rsidR="008A11DE">
        <w:rPr>
          <w:rFonts w:ascii="Arial" w:hAnsi="Arial" w:cs="Arial"/>
          <w:i/>
          <w:iCs/>
          <w:sz w:val="24"/>
          <w:szCs w:val="24"/>
          <w:u w:val="single"/>
        </w:rPr>
        <w:t>i</w:t>
      </w:r>
      <w:r w:rsidRPr="008A11DE">
        <w:rPr>
          <w:rFonts w:ascii="Arial" w:hAnsi="Arial" w:cs="Arial"/>
          <w:i/>
          <w:iCs/>
          <w:sz w:val="24"/>
          <w:szCs w:val="24"/>
          <w:u w:val="single"/>
        </w:rPr>
        <w:t>on.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CF0D663" w14:textId="60770325" w:rsidR="002D4B71" w:rsidRDefault="008E203E" w:rsidP="0015362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Salibindla, S. </w:t>
      </w:r>
      <w:r w:rsidR="002D4B71" w:rsidRPr="008A11DE">
        <w:rPr>
          <w:rFonts w:ascii="Arial" w:hAnsi="Arial" w:cs="Arial"/>
          <w:b/>
          <w:bCs/>
          <w:sz w:val="24"/>
          <w:szCs w:val="24"/>
        </w:rPr>
        <w:t>Ponnab</w:t>
      </w:r>
      <w:r w:rsidR="008A11DE" w:rsidRPr="008A11DE">
        <w:rPr>
          <w:rFonts w:ascii="Arial" w:hAnsi="Arial" w:cs="Arial"/>
          <w:b/>
          <w:bCs/>
          <w:sz w:val="24"/>
          <w:szCs w:val="24"/>
        </w:rPr>
        <w:t xml:space="preserve">oina D. </w:t>
      </w:r>
    </w:p>
    <w:p w14:paraId="22F6C1D4" w14:textId="47B33BE5" w:rsidR="00CB487C" w:rsidRPr="007F5640" w:rsidRDefault="00CB487C" w:rsidP="00153626">
      <w:pPr>
        <w:rPr>
          <w:rFonts w:ascii="Arial" w:hAnsi="Arial" w:cs="Arial"/>
          <w:sz w:val="24"/>
          <w:szCs w:val="24"/>
        </w:rPr>
      </w:pPr>
      <w:r w:rsidRPr="007F5640">
        <w:rPr>
          <w:rFonts w:ascii="Arial" w:hAnsi="Arial" w:cs="Arial"/>
          <w:sz w:val="24"/>
          <w:szCs w:val="24"/>
        </w:rPr>
        <w:t>4. Extranodal Rosai-Dorfman Disease</w:t>
      </w:r>
      <w:r w:rsidR="00C62815">
        <w:rPr>
          <w:rFonts w:ascii="Arial" w:hAnsi="Arial" w:cs="Arial"/>
          <w:sz w:val="24"/>
          <w:szCs w:val="24"/>
        </w:rPr>
        <w:t>: Case Series</w:t>
      </w:r>
      <w:r w:rsidRPr="007F5640">
        <w:rPr>
          <w:rFonts w:ascii="Arial" w:hAnsi="Arial" w:cs="Arial"/>
          <w:sz w:val="24"/>
          <w:szCs w:val="24"/>
        </w:rPr>
        <w:t xml:space="preserve">. </w:t>
      </w:r>
      <w:r w:rsidRPr="007F5640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Pr="007F5640">
        <w:rPr>
          <w:rFonts w:ascii="Arial" w:hAnsi="Arial" w:cs="Arial"/>
          <w:sz w:val="24"/>
          <w:szCs w:val="24"/>
        </w:rPr>
        <w:t xml:space="preserve">. </w:t>
      </w:r>
    </w:p>
    <w:p w14:paraId="709595E0" w14:textId="4C303AA7" w:rsidR="007F5640" w:rsidRDefault="00C62815" w:rsidP="0015362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Mejia Juarez</w:t>
      </w:r>
      <w:r w:rsidR="00EC7FE2">
        <w:rPr>
          <w:rFonts w:ascii="Arial" w:hAnsi="Arial" w:cs="Arial"/>
          <w:b/>
          <w:bCs/>
          <w:sz w:val="24"/>
          <w:szCs w:val="24"/>
        </w:rPr>
        <w:t xml:space="preserve"> C. </w:t>
      </w:r>
      <w:r w:rsidR="007F5640">
        <w:rPr>
          <w:rFonts w:ascii="Arial" w:hAnsi="Arial" w:cs="Arial"/>
          <w:b/>
          <w:bCs/>
          <w:sz w:val="24"/>
          <w:szCs w:val="24"/>
        </w:rPr>
        <w:t xml:space="preserve">Mahboob A. </w:t>
      </w:r>
      <w:r w:rsidR="007F5640" w:rsidRPr="007F5640">
        <w:rPr>
          <w:rFonts w:ascii="Arial" w:hAnsi="Arial" w:cs="Arial"/>
          <w:sz w:val="24"/>
          <w:szCs w:val="24"/>
        </w:rPr>
        <w:t>Khafateh Y.</w:t>
      </w:r>
      <w:r w:rsidR="007F564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A7D0568" w14:textId="77777777" w:rsidR="008A11DE" w:rsidRPr="008A11DE" w:rsidRDefault="008A11DE" w:rsidP="00153626">
      <w:pPr>
        <w:rPr>
          <w:rFonts w:ascii="Arial" w:hAnsi="Arial" w:cs="Arial"/>
          <w:b/>
          <w:bCs/>
          <w:sz w:val="24"/>
          <w:szCs w:val="24"/>
        </w:rPr>
      </w:pPr>
    </w:p>
    <w:p w14:paraId="5A9B3E36" w14:textId="0CE9E1B7" w:rsidR="00153626" w:rsidRDefault="00153626" w:rsidP="001536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67AFC">
        <w:rPr>
          <w:rFonts w:ascii="Arial" w:hAnsi="Arial" w:cs="Arial"/>
          <w:b/>
          <w:bCs/>
          <w:sz w:val="24"/>
          <w:szCs w:val="24"/>
          <w:u w:val="single"/>
        </w:rPr>
        <w:t>CAP Annual Meeting 202</w:t>
      </w:r>
      <w:r>
        <w:rPr>
          <w:rFonts w:ascii="Arial" w:hAnsi="Arial" w:cs="Arial"/>
          <w:b/>
          <w:bCs/>
          <w:sz w:val="24"/>
          <w:szCs w:val="24"/>
          <w:u w:val="single"/>
        </w:rPr>
        <w:t>5</w:t>
      </w:r>
    </w:p>
    <w:p w14:paraId="4B86A369" w14:textId="18502511" w:rsidR="00EB6186" w:rsidRPr="00EB6186" w:rsidRDefault="00EB6186" w:rsidP="00E53DA2">
      <w:pPr>
        <w:pStyle w:val="ListParagraph"/>
        <w:numPr>
          <w:ilvl w:val="0"/>
          <w:numId w:val="31"/>
        </w:numPr>
        <w:ind w:left="360"/>
        <w:rPr>
          <w:rFonts w:ascii="Arial" w:hAnsi="Arial" w:cs="Arial"/>
          <w:sz w:val="24"/>
          <w:szCs w:val="24"/>
        </w:rPr>
      </w:pPr>
      <w:r w:rsidRPr="00EB6186">
        <w:rPr>
          <w:rFonts w:ascii="Arial" w:hAnsi="Arial" w:cs="Arial"/>
          <w:sz w:val="24"/>
          <w:szCs w:val="24"/>
        </w:rPr>
        <w:lastRenderedPageBreak/>
        <w:t xml:space="preserve">EDTA is an optimal decalcification reagent that preserves ER and PR receptor immunohistochemistry and HER2/neu chromogenic in situ hybridization expression in metastatic breast carcinoma involving bone. </w:t>
      </w:r>
      <w:r w:rsidRPr="00BD7D2A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="00BD7D2A">
        <w:rPr>
          <w:rFonts w:ascii="Arial" w:hAnsi="Arial" w:cs="Arial"/>
          <w:i/>
          <w:iCs/>
          <w:sz w:val="24"/>
          <w:szCs w:val="24"/>
          <w:u w:val="single"/>
        </w:rPr>
        <w:t>.</w:t>
      </w:r>
    </w:p>
    <w:p w14:paraId="6993B769" w14:textId="009B6C9A" w:rsidR="00EB6186" w:rsidRPr="00EB6186" w:rsidRDefault="00EB6186" w:rsidP="00E53DA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E53DA2">
        <w:rPr>
          <w:rFonts w:ascii="Arial" w:hAnsi="Arial" w:cs="Arial"/>
          <w:b/>
          <w:bCs/>
          <w:sz w:val="24"/>
          <w:szCs w:val="24"/>
        </w:rPr>
        <w:t>Lu Y</w:t>
      </w:r>
      <w:r w:rsidRPr="00EB6186">
        <w:rPr>
          <w:rFonts w:ascii="Arial" w:hAnsi="Arial" w:cs="Arial"/>
          <w:sz w:val="24"/>
          <w:szCs w:val="24"/>
        </w:rPr>
        <w:t xml:space="preserve">, </w:t>
      </w:r>
      <w:r w:rsidR="003E03CE" w:rsidRPr="003E03CE">
        <w:rPr>
          <w:rFonts w:ascii="Arial" w:hAnsi="Arial" w:cs="Arial"/>
          <w:sz w:val="24"/>
          <w:szCs w:val="24"/>
        </w:rPr>
        <w:t>Agarwal P, Taylor C, Austin D, Rosen L, Hinrichs</w:t>
      </w:r>
      <w:r w:rsidR="003E03CE">
        <w:rPr>
          <w:rFonts w:ascii="Arial" w:hAnsi="Arial" w:cs="Arial"/>
          <w:sz w:val="24"/>
          <w:szCs w:val="24"/>
        </w:rPr>
        <w:t xml:space="preserve"> </w:t>
      </w:r>
      <w:r w:rsidR="003E03CE" w:rsidRPr="003E03CE">
        <w:rPr>
          <w:rFonts w:ascii="Arial" w:hAnsi="Arial" w:cs="Arial"/>
          <w:sz w:val="24"/>
          <w:szCs w:val="24"/>
        </w:rPr>
        <w:t>B</w:t>
      </w:r>
      <w:r w:rsidR="003E03CE">
        <w:rPr>
          <w:rFonts w:ascii="Arial" w:hAnsi="Arial" w:cs="Arial"/>
          <w:sz w:val="24"/>
          <w:szCs w:val="24"/>
        </w:rPr>
        <w:t>.</w:t>
      </w:r>
    </w:p>
    <w:p w14:paraId="4F71C4E4" w14:textId="77777777" w:rsidR="00153626" w:rsidRPr="007561B6" w:rsidRDefault="00153626" w:rsidP="00153626">
      <w:pPr>
        <w:rPr>
          <w:rFonts w:ascii="Arial" w:hAnsi="Arial" w:cs="Arial"/>
          <w:b/>
          <w:bCs/>
          <w:sz w:val="28"/>
          <w:szCs w:val="28"/>
        </w:rPr>
      </w:pPr>
    </w:p>
    <w:p w14:paraId="16719491" w14:textId="0017325E" w:rsidR="00E653BA" w:rsidRPr="007561B6" w:rsidRDefault="00F2154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7561B6">
        <w:rPr>
          <w:rFonts w:ascii="Arial" w:hAnsi="Arial" w:cs="Arial"/>
          <w:b/>
          <w:bCs/>
          <w:sz w:val="24"/>
          <w:szCs w:val="24"/>
          <w:u w:val="single"/>
        </w:rPr>
        <w:t>Ohio Society of Pathologists Spring Meeting 2025</w:t>
      </w:r>
    </w:p>
    <w:p w14:paraId="3343B1D8" w14:textId="0E1B5997" w:rsidR="000B65DA" w:rsidRDefault="000B65DA" w:rsidP="00E53DA2">
      <w:pPr>
        <w:pStyle w:val="ListParagraph"/>
        <w:numPr>
          <w:ilvl w:val="0"/>
          <w:numId w:val="30"/>
        </w:num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Incidentaloma Emerges as a PLCB4-mutated Blue Melanocytoma</w:t>
      </w:r>
      <w:r w:rsidR="00821F98">
        <w:rPr>
          <w:rFonts w:ascii="Arial" w:hAnsi="Arial" w:cs="Arial"/>
          <w:sz w:val="24"/>
          <w:szCs w:val="24"/>
        </w:rPr>
        <w:t xml:space="preserve">. </w:t>
      </w:r>
      <w:r w:rsidR="00821F98" w:rsidRPr="00BD7D2A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53D84F44" w14:textId="1A6BFF13" w:rsidR="00821F98" w:rsidRDefault="00821F98" w:rsidP="00E53DA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E53DA2">
        <w:rPr>
          <w:rFonts w:ascii="Arial" w:hAnsi="Arial" w:cs="Arial"/>
          <w:b/>
          <w:bCs/>
          <w:sz w:val="24"/>
          <w:szCs w:val="24"/>
        </w:rPr>
        <w:t>Bazrafshan S</w:t>
      </w:r>
      <w:r>
        <w:rPr>
          <w:rFonts w:ascii="Arial" w:hAnsi="Arial" w:cs="Arial"/>
          <w:sz w:val="24"/>
          <w:szCs w:val="24"/>
        </w:rPr>
        <w:t>, Sun J.</w:t>
      </w:r>
    </w:p>
    <w:p w14:paraId="7B213C30" w14:textId="4198A793" w:rsidR="006261C7" w:rsidRDefault="006261C7" w:rsidP="00E53DA2">
      <w:pPr>
        <w:pStyle w:val="ListParagraph"/>
        <w:numPr>
          <w:ilvl w:val="0"/>
          <w:numId w:val="30"/>
        </w:numPr>
        <w:ind w:left="360"/>
        <w:rPr>
          <w:rFonts w:ascii="Arial" w:hAnsi="Arial" w:cs="Arial"/>
          <w:sz w:val="24"/>
          <w:szCs w:val="24"/>
        </w:rPr>
      </w:pPr>
      <w:r w:rsidRPr="006261C7">
        <w:rPr>
          <w:rFonts w:ascii="Arial" w:hAnsi="Arial" w:cs="Arial"/>
          <w:sz w:val="24"/>
          <w:szCs w:val="24"/>
        </w:rPr>
        <w:t xml:space="preserve">Metastatic lung adenocarcinoma with orphan mutation of EGFR-SEC61G fusion and EGFR amplification. </w:t>
      </w:r>
      <w:r w:rsidRPr="00BD7D2A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2432074B" w14:textId="17CE6C1F" w:rsidR="007561B6" w:rsidRDefault="006261C7" w:rsidP="00E53DA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E53DA2">
        <w:rPr>
          <w:rFonts w:ascii="Arial" w:hAnsi="Arial" w:cs="Arial"/>
          <w:b/>
          <w:bCs/>
          <w:sz w:val="24"/>
          <w:szCs w:val="24"/>
        </w:rPr>
        <w:t>Lu Y</w:t>
      </w:r>
      <w:r>
        <w:rPr>
          <w:rFonts w:ascii="Arial" w:hAnsi="Arial" w:cs="Arial"/>
          <w:sz w:val="24"/>
          <w:szCs w:val="24"/>
        </w:rPr>
        <w:t xml:space="preserve">, </w:t>
      </w:r>
      <w:r w:rsidR="007561B6">
        <w:rPr>
          <w:rFonts w:ascii="Arial" w:hAnsi="Arial" w:cs="Arial"/>
          <w:sz w:val="24"/>
          <w:szCs w:val="24"/>
        </w:rPr>
        <w:t xml:space="preserve">Lee P, Wang J. </w:t>
      </w:r>
    </w:p>
    <w:p w14:paraId="309F4DF3" w14:textId="77777777" w:rsidR="00153626" w:rsidRPr="007561B6" w:rsidRDefault="00153626" w:rsidP="00153626">
      <w:pPr>
        <w:pStyle w:val="ListParagraph"/>
        <w:rPr>
          <w:rFonts w:ascii="Arial" w:hAnsi="Arial" w:cs="Arial"/>
          <w:sz w:val="24"/>
          <w:szCs w:val="24"/>
        </w:rPr>
      </w:pPr>
    </w:p>
    <w:p w14:paraId="3231B26E" w14:textId="23BB4F2E" w:rsidR="00206B65" w:rsidRPr="00067AFC" w:rsidRDefault="00206B6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67AFC">
        <w:rPr>
          <w:rFonts w:ascii="Arial" w:hAnsi="Arial" w:cs="Arial"/>
          <w:b/>
          <w:bCs/>
          <w:sz w:val="24"/>
          <w:szCs w:val="24"/>
          <w:u w:val="single"/>
        </w:rPr>
        <w:t>ASDP Annual Meeting 2024</w:t>
      </w:r>
    </w:p>
    <w:p w14:paraId="1F64AF6B" w14:textId="1B098009" w:rsidR="00206B65" w:rsidRPr="00067AFC" w:rsidRDefault="00206B65" w:rsidP="00206B65">
      <w:pPr>
        <w:pStyle w:val="NoSpacing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 xml:space="preserve">A Cellular Blue Nevus with Atypical Presentation.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277ACCA2" w14:textId="4FA9A967" w:rsidR="00206B65" w:rsidRPr="00067AFC" w:rsidRDefault="00206B65" w:rsidP="00206B65">
      <w:pPr>
        <w:pStyle w:val="NoSpacing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 xml:space="preserve">     Bazrafshan S</w:t>
      </w:r>
      <w:r w:rsidRPr="00067AF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67AFC">
        <w:rPr>
          <w:rFonts w:ascii="Arial" w:hAnsi="Arial" w:cs="Arial"/>
          <w:sz w:val="24"/>
          <w:szCs w:val="24"/>
        </w:rPr>
        <w:t>Jianlan</w:t>
      </w:r>
      <w:proofErr w:type="spellEnd"/>
      <w:r w:rsidRPr="00067AFC">
        <w:rPr>
          <w:rFonts w:ascii="Arial" w:hAnsi="Arial" w:cs="Arial"/>
          <w:sz w:val="24"/>
          <w:szCs w:val="24"/>
        </w:rPr>
        <w:t xml:space="preserve"> S, Bastian XX. </w:t>
      </w:r>
    </w:p>
    <w:p w14:paraId="67A7FEBF" w14:textId="77777777" w:rsidR="00206B65" w:rsidRPr="00067AFC" w:rsidRDefault="00206B6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2806452" w14:textId="412E6896" w:rsidR="00067AFC" w:rsidRPr="00067AFC" w:rsidRDefault="00067AF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67AFC">
        <w:rPr>
          <w:rFonts w:ascii="Arial" w:hAnsi="Arial" w:cs="Arial"/>
          <w:b/>
          <w:bCs/>
          <w:sz w:val="24"/>
          <w:szCs w:val="24"/>
          <w:u w:val="single"/>
        </w:rPr>
        <w:t>CAP Annual Meeting 2024</w:t>
      </w:r>
    </w:p>
    <w:p w14:paraId="34AFB04F" w14:textId="162B6981" w:rsidR="00067AFC" w:rsidRPr="00067AFC" w:rsidRDefault="00067AFC" w:rsidP="00067AFC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 xml:space="preserve">Prevalence and Outcome of SARS-Cov-2 Infection in Hospitalized Multiple Myeloma patients in Early phase of COVID-19 pandemic (2020): A Nationwide Study.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24695E2E" w14:textId="351FEEB2" w:rsidR="00067AFC" w:rsidRPr="00067AFC" w:rsidRDefault="00067AFC" w:rsidP="00067AFC">
      <w:pPr>
        <w:pStyle w:val="NoSpacing"/>
        <w:ind w:left="360"/>
        <w:rPr>
          <w:rFonts w:ascii="Arial" w:hAnsi="Arial" w:cs="Arial"/>
          <w:b/>
          <w:bCs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>Salibindla D.</w:t>
      </w:r>
    </w:p>
    <w:p w14:paraId="66F47356" w14:textId="77777777" w:rsidR="00067AFC" w:rsidRPr="00067AFC" w:rsidRDefault="00067AFC" w:rsidP="00067AFC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 xml:space="preserve">A Case of hypothetical “In Situ lesion” of Nodular Lymphocyte Predominant Hodgkin Lymphoma (NLPHL).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Pr="00067AFC">
        <w:rPr>
          <w:rFonts w:ascii="Arial" w:hAnsi="Arial" w:cs="Arial"/>
          <w:sz w:val="24"/>
          <w:szCs w:val="24"/>
        </w:rPr>
        <w:t xml:space="preserve">. </w:t>
      </w:r>
    </w:p>
    <w:p w14:paraId="046D01A8" w14:textId="5B22AB32" w:rsidR="00067AFC" w:rsidRPr="00067AFC" w:rsidRDefault="00067AFC" w:rsidP="00067AF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>Mallikarjuna V, Salibindla D</w:t>
      </w:r>
      <w:r w:rsidRPr="00067AFC">
        <w:rPr>
          <w:rFonts w:ascii="Arial" w:hAnsi="Arial" w:cs="Arial"/>
          <w:sz w:val="24"/>
          <w:szCs w:val="24"/>
        </w:rPr>
        <w:t xml:space="preserve">, Grier D. </w:t>
      </w:r>
    </w:p>
    <w:p w14:paraId="7B1F8CB8" w14:textId="3E6E5B0F" w:rsidR="00067AFC" w:rsidRPr="00067AFC" w:rsidRDefault="00067AFC" w:rsidP="00067AFC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 xml:space="preserve">Demographic Disparities and Outcomes of COVID-19 Coinfection on Mucormycosis: A Nationwide Analysis of US Hospitalizations.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Pr="00067AFC">
        <w:rPr>
          <w:rFonts w:ascii="Arial" w:hAnsi="Arial" w:cs="Arial"/>
          <w:sz w:val="24"/>
          <w:szCs w:val="24"/>
        </w:rPr>
        <w:t xml:space="preserve">. </w:t>
      </w:r>
    </w:p>
    <w:p w14:paraId="0D0AD3FE" w14:textId="2514F4F0" w:rsidR="00067AFC" w:rsidRPr="00067AFC" w:rsidRDefault="00067AFC" w:rsidP="00067AFC">
      <w:pPr>
        <w:pStyle w:val="NoSpacing"/>
        <w:ind w:left="360"/>
        <w:rPr>
          <w:rFonts w:ascii="Arial" w:hAnsi="Arial" w:cs="Arial"/>
          <w:b/>
          <w:bCs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 xml:space="preserve">Salibindla D. </w:t>
      </w:r>
    </w:p>
    <w:p w14:paraId="0148261C" w14:textId="77777777" w:rsidR="00067AFC" w:rsidRPr="00067AFC" w:rsidRDefault="00067AF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2DB1B72" w14:textId="5862D119" w:rsidR="00206B65" w:rsidRPr="00067AFC" w:rsidRDefault="00206B6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67AFC">
        <w:rPr>
          <w:rFonts w:ascii="Arial" w:hAnsi="Arial" w:cs="Arial"/>
          <w:b/>
          <w:bCs/>
          <w:sz w:val="24"/>
          <w:szCs w:val="24"/>
          <w:u w:val="single"/>
        </w:rPr>
        <w:t>USCAP Annual Meeting 2024</w:t>
      </w:r>
    </w:p>
    <w:p w14:paraId="30AA54E6" w14:textId="1E3965F7" w:rsidR="00206B65" w:rsidRPr="00067AFC" w:rsidRDefault="00206B65" w:rsidP="00206B65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067AFC">
        <w:rPr>
          <w:rFonts w:ascii="Arial" w:hAnsi="Arial" w:cs="Arial"/>
          <w:sz w:val="24"/>
          <w:szCs w:val="24"/>
        </w:rPr>
        <w:t>My Heart Belongs to Yew.</w:t>
      </w:r>
      <w:r w:rsidRPr="00067AFC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462908B8" w14:textId="56A62BFE" w:rsidR="00206B65" w:rsidRPr="00067AFC" w:rsidRDefault="00206B65" w:rsidP="00206B65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>Ka F</w:t>
      </w:r>
      <w:r w:rsidRPr="00067AFC">
        <w:rPr>
          <w:rFonts w:ascii="Arial" w:hAnsi="Arial" w:cs="Arial"/>
          <w:sz w:val="24"/>
          <w:szCs w:val="24"/>
        </w:rPr>
        <w:t xml:space="preserve">, Laib A. </w:t>
      </w:r>
    </w:p>
    <w:p w14:paraId="4425961F" w14:textId="42DD671B" w:rsidR="004F32DE" w:rsidRPr="00067AFC" w:rsidRDefault="004F32DE" w:rsidP="004F32DE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>High Proliferative Index Carcinoids Portend a Worse Prognosis Even in Absence of High-Grade Features</w:t>
      </w:r>
      <w:r w:rsidRPr="00067AFC">
        <w:rPr>
          <w:rFonts w:ascii="Arial" w:hAnsi="Arial" w:cs="Arial"/>
          <w:i/>
          <w:iCs/>
          <w:sz w:val="24"/>
          <w:szCs w:val="24"/>
        </w:rPr>
        <w:t xml:space="preserve">. </w:t>
      </w:r>
      <w:r w:rsidRPr="005872DB">
        <w:rPr>
          <w:rFonts w:ascii="Arial" w:hAnsi="Arial" w:cs="Arial"/>
          <w:i/>
          <w:iCs/>
          <w:sz w:val="24"/>
          <w:szCs w:val="24"/>
          <w:u w:val="single"/>
        </w:rPr>
        <w:t>Platform Presentation</w:t>
      </w:r>
      <w:r w:rsidRPr="00067AFC">
        <w:rPr>
          <w:rFonts w:ascii="Arial" w:hAnsi="Arial" w:cs="Arial"/>
          <w:sz w:val="24"/>
          <w:szCs w:val="24"/>
        </w:rPr>
        <w:t>.</w:t>
      </w:r>
    </w:p>
    <w:p w14:paraId="229D0763" w14:textId="5ACC6907" w:rsidR="004F32DE" w:rsidRPr="00067AFC" w:rsidRDefault="004F32DE" w:rsidP="004F32DE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>McGeough A</w:t>
      </w:r>
      <w:r w:rsidRPr="00067AFC">
        <w:rPr>
          <w:rFonts w:ascii="Arial" w:hAnsi="Arial" w:cs="Arial"/>
          <w:i/>
          <w:iCs/>
          <w:sz w:val="24"/>
          <w:szCs w:val="24"/>
        </w:rPr>
        <w:t xml:space="preserve">, </w:t>
      </w:r>
      <w:r w:rsidRPr="00067AFC">
        <w:rPr>
          <w:rFonts w:ascii="Arial" w:hAnsi="Arial" w:cs="Arial"/>
          <w:b/>
          <w:bCs/>
          <w:sz w:val="24"/>
          <w:szCs w:val="24"/>
        </w:rPr>
        <w:t>Salibindla D</w:t>
      </w:r>
      <w:r w:rsidRPr="00067AFC">
        <w:rPr>
          <w:rFonts w:ascii="Arial" w:hAnsi="Arial" w:cs="Arial"/>
          <w:i/>
          <w:iCs/>
          <w:sz w:val="24"/>
          <w:szCs w:val="24"/>
        </w:rPr>
        <w:t xml:space="preserve">, </w:t>
      </w:r>
      <w:r w:rsidRPr="00067AFC">
        <w:rPr>
          <w:rFonts w:ascii="Arial" w:hAnsi="Arial" w:cs="Arial"/>
          <w:sz w:val="24"/>
          <w:szCs w:val="24"/>
        </w:rPr>
        <w:t>Sharma D.</w:t>
      </w:r>
      <w:r w:rsidRPr="00067AFC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E2B0FDF" w14:textId="36490B71" w:rsidR="004F32DE" w:rsidRPr="00067AFC" w:rsidRDefault="004F32DE" w:rsidP="004F32DE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 xml:space="preserve">High Proliferative Index Carcinoids Portend a Worse Prognosis Even in Absence of High-Grade Features.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  <w:r w:rsidRPr="00067AFC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1FC81B42" w14:textId="7B9135CC" w:rsidR="00206B65" w:rsidRPr="00067AFC" w:rsidRDefault="004F32DE" w:rsidP="004F32DE">
      <w:pPr>
        <w:pStyle w:val="ListParagraph"/>
        <w:ind w:left="360"/>
        <w:rPr>
          <w:rFonts w:ascii="Arial" w:hAnsi="Arial" w:cs="Arial"/>
          <w:i/>
          <w:iCs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>McGeough A</w:t>
      </w:r>
      <w:r w:rsidRPr="00067AFC">
        <w:rPr>
          <w:rFonts w:ascii="Arial" w:hAnsi="Arial" w:cs="Arial"/>
          <w:i/>
          <w:iCs/>
          <w:sz w:val="24"/>
          <w:szCs w:val="24"/>
        </w:rPr>
        <w:t xml:space="preserve">, </w:t>
      </w:r>
      <w:r w:rsidRPr="00067AFC">
        <w:rPr>
          <w:rFonts w:ascii="Arial" w:hAnsi="Arial" w:cs="Arial"/>
          <w:b/>
          <w:bCs/>
          <w:sz w:val="24"/>
          <w:szCs w:val="24"/>
        </w:rPr>
        <w:t>Salibindla D</w:t>
      </w:r>
      <w:r w:rsidRPr="00067AFC">
        <w:rPr>
          <w:rFonts w:ascii="Arial" w:hAnsi="Arial" w:cs="Arial"/>
          <w:i/>
          <w:iCs/>
          <w:sz w:val="24"/>
          <w:szCs w:val="24"/>
        </w:rPr>
        <w:t xml:space="preserve">, </w:t>
      </w:r>
      <w:r w:rsidRPr="00067AFC">
        <w:rPr>
          <w:rFonts w:ascii="Arial" w:hAnsi="Arial" w:cs="Arial"/>
          <w:sz w:val="24"/>
          <w:szCs w:val="24"/>
        </w:rPr>
        <w:t>Sharma D.</w:t>
      </w:r>
      <w:r w:rsidRPr="00067AFC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435D7A0B" w14:textId="141D128C" w:rsidR="00067AFC" w:rsidRPr="00067AFC" w:rsidRDefault="00067AFC" w:rsidP="00067AFC">
      <w:pPr>
        <w:pStyle w:val="ListParagraph"/>
        <w:numPr>
          <w:ilvl w:val="0"/>
          <w:numId w:val="24"/>
        </w:numPr>
        <w:rPr>
          <w:rFonts w:ascii="Arial" w:hAnsi="Arial" w:cs="Arial"/>
          <w:i/>
          <w:iCs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lastRenderedPageBreak/>
        <w:t xml:space="preserve">Predictive Value of High-Risk Human Papilloma Virus </w:t>
      </w:r>
      <w:proofErr w:type="gramStart"/>
      <w:r w:rsidRPr="00067AFC">
        <w:rPr>
          <w:rFonts w:ascii="Arial" w:hAnsi="Arial" w:cs="Arial"/>
          <w:sz w:val="24"/>
          <w:szCs w:val="24"/>
        </w:rPr>
        <w:t>For</w:t>
      </w:r>
      <w:proofErr w:type="gramEnd"/>
      <w:r w:rsidRPr="00067AFC">
        <w:rPr>
          <w:rFonts w:ascii="Arial" w:hAnsi="Arial" w:cs="Arial"/>
          <w:sz w:val="24"/>
          <w:szCs w:val="24"/>
        </w:rPr>
        <w:t xml:space="preserve"> Cervical Dysplasia.</w:t>
      </w:r>
      <w:r w:rsidRPr="00067AFC">
        <w:rPr>
          <w:rFonts w:ascii="Arial" w:hAnsi="Arial" w:cs="Arial"/>
          <w:i/>
          <w:iCs/>
          <w:sz w:val="24"/>
          <w:szCs w:val="24"/>
        </w:rPr>
        <w:t xml:space="preserve">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 xml:space="preserve">Poster Presentation. </w:t>
      </w:r>
    </w:p>
    <w:p w14:paraId="4C16BB2B" w14:textId="68EE0CE2" w:rsidR="00D544B5" w:rsidRDefault="00067AFC" w:rsidP="00D544B5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>Salibindla D</w:t>
      </w:r>
      <w:r w:rsidRPr="00067AFC">
        <w:rPr>
          <w:rFonts w:ascii="Arial" w:hAnsi="Arial" w:cs="Arial"/>
          <w:sz w:val="24"/>
          <w:szCs w:val="24"/>
        </w:rPr>
        <w:t xml:space="preserve">, Jug R. </w:t>
      </w:r>
    </w:p>
    <w:p w14:paraId="47C329CB" w14:textId="77777777" w:rsidR="00065007" w:rsidRDefault="00065007" w:rsidP="00D544B5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D552E9C" w14:textId="1CAB8733" w:rsidR="00D544B5" w:rsidRPr="00065007" w:rsidRDefault="00D544B5" w:rsidP="00D544B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65007">
        <w:rPr>
          <w:rFonts w:ascii="Arial" w:hAnsi="Arial" w:cs="Arial"/>
          <w:b/>
          <w:bCs/>
          <w:sz w:val="24"/>
          <w:szCs w:val="24"/>
          <w:u w:val="single"/>
        </w:rPr>
        <w:t>ASH 2024</w:t>
      </w:r>
    </w:p>
    <w:p w14:paraId="55CA642C" w14:textId="35C4D2BB" w:rsidR="00D544B5" w:rsidRPr="00BD7D2A" w:rsidRDefault="00065007" w:rsidP="00BD7D2A">
      <w:pPr>
        <w:pStyle w:val="NoSpacing"/>
        <w:numPr>
          <w:ilvl w:val="0"/>
          <w:numId w:val="32"/>
        </w:numPr>
        <w:ind w:left="360"/>
        <w:rPr>
          <w:rFonts w:ascii="Arial" w:hAnsi="Arial" w:cs="Arial"/>
          <w:sz w:val="24"/>
          <w:szCs w:val="24"/>
        </w:rPr>
      </w:pPr>
      <w:r w:rsidRPr="00BD7D2A">
        <w:rPr>
          <w:rFonts w:ascii="Arial" w:hAnsi="Arial" w:cs="Arial"/>
          <w:sz w:val="24"/>
          <w:szCs w:val="24"/>
        </w:rPr>
        <w:t xml:space="preserve">Inosine Monophosphate Dehydrogenase -2 (IMPDH2) As the potential Novel Therapeutic Target in Mantle Cell Lymphoma (MCL): The Underlying Tyrosine Phosphorylation-Based Activation Mechanism and Translational </w:t>
      </w:r>
      <w:proofErr w:type="gramStart"/>
      <w:r w:rsidRPr="00BD7D2A">
        <w:rPr>
          <w:rFonts w:ascii="Arial" w:hAnsi="Arial" w:cs="Arial"/>
          <w:sz w:val="24"/>
          <w:szCs w:val="24"/>
        </w:rPr>
        <w:t>Implications..</w:t>
      </w:r>
      <w:proofErr w:type="gramEnd"/>
      <w:r w:rsidRPr="00BD7D2A">
        <w:rPr>
          <w:rFonts w:ascii="Arial" w:hAnsi="Arial" w:cs="Arial"/>
          <w:sz w:val="24"/>
          <w:szCs w:val="24"/>
        </w:rPr>
        <w:t xml:space="preserve"> </w:t>
      </w:r>
      <w:r w:rsidRPr="00BD7D2A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  <w:r w:rsidRPr="00BD7D2A">
        <w:rPr>
          <w:rFonts w:ascii="Arial" w:hAnsi="Arial" w:cs="Arial"/>
          <w:sz w:val="24"/>
          <w:szCs w:val="24"/>
        </w:rPr>
        <w:t xml:space="preserve"> </w:t>
      </w:r>
    </w:p>
    <w:p w14:paraId="0D29D537" w14:textId="5B700C28" w:rsidR="00065007" w:rsidRPr="00BD7D2A" w:rsidRDefault="00065007" w:rsidP="00BD7D2A">
      <w:pPr>
        <w:pStyle w:val="NoSpacing"/>
        <w:ind w:left="360"/>
        <w:rPr>
          <w:rFonts w:ascii="Arial" w:hAnsi="Arial" w:cs="Arial"/>
          <w:b/>
          <w:bCs/>
          <w:sz w:val="24"/>
          <w:szCs w:val="24"/>
        </w:rPr>
      </w:pPr>
      <w:r w:rsidRPr="00BD7D2A">
        <w:rPr>
          <w:rFonts w:ascii="Arial" w:hAnsi="Arial" w:cs="Arial"/>
          <w:b/>
          <w:bCs/>
          <w:sz w:val="24"/>
          <w:szCs w:val="24"/>
        </w:rPr>
        <w:t xml:space="preserve">Mallikarjuna, V. </w:t>
      </w:r>
    </w:p>
    <w:p w14:paraId="50329A20" w14:textId="77777777" w:rsidR="00065007" w:rsidRPr="00065007" w:rsidRDefault="00065007" w:rsidP="00D544B5">
      <w:pPr>
        <w:rPr>
          <w:rFonts w:ascii="Arial" w:hAnsi="Arial" w:cs="Arial"/>
          <w:b/>
          <w:bCs/>
          <w:sz w:val="24"/>
          <w:szCs w:val="24"/>
        </w:rPr>
      </w:pPr>
    </w:p>
    <w:p w14:paraId="318D3FC9" w14:textId="1218B57D" w:rsidR="00067AFC" w:rsidRPr="00067AFC" w:rsidRDefault="00067AFC" w:rsidP="00067AF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67AFC">
        <w:rPr>
          <w:rFonts w:ascii="Arial" w:hAnsi="Arial" w:cs="Arial"/>
          <w:b/>
          <w:bCs/>
          <w:sz w:val="24"/>
          <w:szCs w:val="24"/>
          <w:u w:val="single"/>
        </w:rPr>
        <w:t>ASCP Annual Meeting 2024</w:t>
      </w:r>
    </w:p>
    <w:p w14:paraId="5211A561" w14:textId="21A5551A" w:rsidR="00067AFC" w:rsidRPr="00067AFC" w:rsidRDefault="00067AFC" w:rsidP="00067AFC">
      <w:pPr>
        <w:pStyle w:val="NoSpacing"/>
        <w:numPr>
          <w:ilvl w:val="0"/>
          <w:numId w:val="28"/>
        </w:numPr>
        <w:ind w:left="360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 xml:space="preserve">Disseminated Toxoplasma gondii Infection in a Deceased Donor Kidney Transplant Recipient: A Fatal Case Report.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Pr="00067AFC">
        <w:rPr>
          <w:rFonts w:ascii="Arial" w:hAnsi="Arial" w:cs="Arial"/>
          <w:sz w:val="24"/>
          <w:szCs w:val="24"/>
        </w:rPr>
        <w:t xml:space="preserve">. </w:t>
      </w:r>
    </w:p>
    <w:p w14:paraId="16C7A7CB" w14:textId="0593E53E" w:rsidR="00067AFC" w:rsidRPr="00067AFC" w:rsidRDefault="00067AFC" w:rsidP="00B42DE3">
      <w:pPr>
        <w:pStyle w:val="NoSpacing"/>
        <w:ind w:left="360"/>
        <w:rPr>
          <w:rFonts w:ascii="Arial" w:hAnsi="Arial" w:cs="Arial"/>
          <w:b/>
          <w:bCs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 xml:space="preserve">Salibindla, D. </w:t>
      </w:r>
    </w:p>
    <w:p w14:paraId="518828A8" w14:textId="17D01D23" w:rsidR="00067AFC" w:rsidRPr="00B42DE3" w:rsidRDefault="00067AFC" w:rsidP="00067AFC">
      <w:pPr>
        <w:pStyle w:val="NoSpacing"/>
        <w:numPr>
          <w:ilvl w:val="0"/>
          <w:numId w:val="28"/>
        </w:numPr>
        <w:ind w:left="360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 xml:space="preserve">Isolated Perianal Langerhans Cell Histiocytosis in an HIV-Positive Adult: A Rare Incidental Finding.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2E9CFCDC" w14:textId="76999C06" w:rsidR="00B42DE3" w:rsidRDefault="00B42DE3" w:rsidP="00B42DE3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proofErr w:type="spellStart"/>
      <w:r w:rsidRPr="00067AFC">
        <w:rPr>
          <w:rFonts w:ascii="Arial" w:hAnsi="Arial" w:cs="Arial"/>
          <w:b/>
          <w:bCs/>
          <w:sz w:val="24"/>
          <w:szCs w:val="24"/>
        </w:rPr>
        <w:t>Salibinda</w:t>
      </w:r>
      <w:proofErr w:type="spellEnd"/>
      <w:r w:rsidRPr="00067AFC">
        <w:rPr>
          <w:rFonts w:ascii="Arial" w:hAnsi="Arial" w:cs="Arial"/>
          <w:b/>
          <w:bCs/>
          <w:sz w:val="24"/>
          <w:szCs w:val="24"/>
        </w:rPr>
        <w:t xml:space="preserve"> D</w:t>
      </w:r>
      <w:r>
        <w:rPr>
          <w:rFonts w:ascii="Arial" w:hAnsi="Arial" w:cs="Arial"/>
          <w:b/>
          <w:bCs/>
          <w:sz w:val="24"/>
          <w:szCs w:val="24"/>
        </w:rPr>
        <w:t xml:space="preserve">, Mallikarjuna V, </w:t>
      </w:r>
      <w:r w:rsidRPr="00BD7D2A">
        <w:rPr>
          <w:rFonts w:ascii="Arial" w:hAnsi="Arial" w:cs="Arial"/>
          <w:sz w:val="24"/>
          <w:szCs w:val="24"/>
        </w:rPr>
        <w:t>Sharma D.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8C2CFA0" w14:textId="186182A7" w:rsidR="00B42DE3" w:rsidRPr="00321E8E" w:rsidRDefault="00B42DE3" w:rsidP="00B42DE3">
      <w:pPr>
        <w:pStyle w:val="NoSpacing"/>
        <w:numPr>
          <w:ilvl w:val="0"/>
          <w:numId w:val="28"/>
        </w:numPr>
        <w:ind w:left="360"/>
        <w:rPr>
          <w:rFonts w:ascii="Arial" w:hAnsi="Arial" w:cs="Arial"/>
          <w:sz w:val="24"/>
          <w:szCs w:val="24"/>
        </w:rPr>
      </w:pPr>
      <w:r w:rsidRPr="00B42DE3">
        <w:rPr>
          <w:rFonts w:ascii="Arial" w:hAnsi="Arial" w:cs="Arial"/>
          <w:sz w:val="24"/>
          <w:szCs w:val="24"/>
        </w:rPr>
        <w:t xml:space="preserve">All that is squamous is not squamous; A rare case of </w:t>
      </w:r>
      <w:proofErr w:type="spellStart"/>
      <w:r w:rsidRPr="00B42DE3">
        <w:rPr>
          <w:rFonts w:ascii="Arial" w:hAnsi="Arial" w:cs="Arial"/>
          <w:sz w:val="24"/>
          <w:szCs w:val="24"/>
        </w:rPr>
        <w:t>Squamoid</w:t>
      </w:r>
      <w:proofErr w:type="spellEnd"/>
      <w:r w:rsidRPr="00B42DE3">
        <w:rPr>
          <w:rFonts w:ascii="Arial" w:hAnsi="Arial" w:cs="Arial"/>
          <w:sz w:val="24"/>
          <w:szCs w:val="24"/>
        </w:rPr>
        <w:t xml:space="preserve"> eccrine ductal carcinoma.</w:t>
      </w:r>
      <w:r w:rsidRPr="00B42DE3">
        <w:rPr>
          <w:rFonts w:ascii="Arial" w:hAnsi="Arial" w:cs="Arial"/>
          <w:i/>
          <w:iCs/>
          <w:sz w:val="24"/>
          <w:szCs w:val="24"/>
          <w:u w:val="single"/>
        </w:rPr>
        <w:t xml:space="preserve"> Poster Presentation. </w:t>
      </w:r>
    </w:p>
    <w:p w14:paraId="492A4198" w14:textId="75234C37" w:rsidR="00321E8E" w:rsidRPr="00B42DE3" w:rsidRDefault="00321E8E" w:rsidP="00321E8E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321E8E">
        <w:rPr>
          <w:rFonts w:ascii="Arial" w:hAnsi="Arial" w:cs="Arial"/>
          <w:b/>
          <w:bCs/>
          <w:sz w:val="24"/>
          <w:szCs w:val="24"/>
        </w:rPr>
        <w:t>Mallikarjuna V</w:t>
      </w:r>
      <w:r w:rsidRPr="00321E8E">
        <w:rPr>
          <w:rFonts w:ascii="Arial" w:hAnsi="Arial" w:cs="Arial"/>
          <w:sz w:val="24"/>
          <w:szCs w:val="24"/>
        </w:rPr>
        <w:t>, Nani C, Hagen M, Sharm</w:t>
      </w:r>
      <w:r>
        <w:rPr>
          <w:rFonts w:ascii="Arial" w:hAnsi="Arial" w:cs="Arial"/>
          <w:sz w:val="24"/>
          <w:szCs w:val="24"/>
        </w:rPr>
        <w:t>a D</w:t>
      </w:r>
      <w:r w:rsidRPr="00321E8E">
        <w:rPr>
          <w:rFonts w:ascii="Arial" w:hAnsi="Arial" w:cs="Arial"/>
          <w:sz w:val="24"/>
          <w:szCs w:val="24"/>
        </w:rPr>
        <w:t>, Gilday S.</w:t>
      </w:r>
    </w:p>
    <w:p w14:paraId="4C6472DF" w14:textId="7FCB4531" w:rsidR="00B42DE3" w:rsidRPr="00B42DE3" w:rsidRDefault="00B42DE3" w:rsidP="00B42DE3">
      <w:pPr>
        <w:pStyle w:val="NoSpacing"/>
        <w:numPr>
          <w:ilvl w:val="0"/>
          <w:numId w:val="28"/>
        </w:numPr>
        <w:ind w:left="360"/>
        <w:rPr>
          <w:rFonts w:ascii="Arial" w:hAnsi="Arial" w:cs="Arial"/>
          <w:sz w:val="24"/>
          <w:szCs w:val="24"/>
        </w:rPr>
      </w:pPr>
      <w:r w:rsidRPr="00B42DE3">
        <w:rPr>
          <w:rFonts w:ascii="Arial" w:hAnsi="Arial" w:cs="Arial"/>
          <w:sz w:val="24"/>
          <w:szCs w:val="24"/>
          <w:lang w:val="en-GB"/>
        </w:rPr>
        <w:t>Gastrointestinal schistosomiasis and adenocarcinoma; A causal relationship with rectal adenocarcinoma</w:t>
      </w:r>
      <w:r w:rsidR="00321E8E">
        <w:rPr>
          <w:rFonts w:ascii="Arial" w:hAnsi="Arial" w:cs="Arial"/>
          <w:sz w:val="24"/>
          <w:szCs w:val="24"/>
          <w:lang w:val="en-GB"/>
        </w:rPr>
        <w:t xml:space="preserve">. </w:t>
      </w:r>
      <w:r w:rsidR="00321E8E" w:rsidRPr="00321E8E">
        <w:rPr>
          <w:rFonts w:ascii="Arial" w:hAnsi="Arial" w:cs="Arial"/>
          <w:i/>
          <w:iCs/>
          <w:sz w:val="24"/>
          <w:szCs w:val="24"/>
          <w:u w:val="single"/>
          <w:lang w:val="en-GB"/>
        </w:rPr>
        <w:t xml:space="preserve">Poster Presentation. </w:t>
      </w:r>
    </w:p>
    <w:p w14:paraId="516B902F" w14:textId="2E5ED558" w:rsidR="00321E8E" w:rsidRDefault="00321E8E" w:rsidP="00321E8E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proofErr w:type="spellStart"/>
      <w:r w:rsidRPr="00067AFC">
        <w:rPr>
          <w:rFonts w:ascii="Arial" w:hAnsi="Arial" w:cs="Arial"/>
          <w:b/>
          <w:bCs/>
          <w:sz w:val="24"/>
          <w:szCs w:val="24"/>
        </w:rPr>
        <w:t>Salibinda</w:t>
      </w:r>
      <w:proofErr w:type="spellEnd"/>
      <w:r w:rsidRPr="00067AFC">
        <w:rPr>
          <w:rFonts w:ascii="Arial" w:hAnsi="Arial" w:cs="Arial"/>
          <w:b/>
          <w:bCs/>
          <w:sz w:val="24"/>
          <w:szCs w:val="24"/>
        </w:rPr>
        <w:t xml:space="preserve"> D</w:t>
      </w:r>
      <w:r>
        <w:rPr>
          <w:rFonts w:ascii="Arial" w:hAnsi="Arial" w:cs="Arial"/>
          <w:b/>
          <w:bCs/>
          <w:sz w:val="24"/>
          <w:szCs w:val="24"/>
        </w:rPr>
        <w:t xml:space="preserve">, Mallikarjuna V, </w:t>
      </w:r>
      <w:r w:rsidRPr="00BD7D2A">
        <w:rPr>
          <w:rFonts w:ascii="Arial" w:hAnsi="Arial" w:cs="Arial"/>
          <w:sz w:val="24"/>
          <w:szCs w:val="24"/>
        </w:rPr>
        <w:t>Sharma D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164BF869" w14:textId="77777777" w:rsidR="00B42DE3" w:rsidRPr="00067AFC" w:rsidRDefault="00B42DE3" w:rsidP="00B42DE3">
      <w:pPr>
        <w:pStyle w:val="NoSpacing"/>
        <w:rPr>
          <w:rFonts w:ascii="Arial" w:hAnsi="Arial" w:cs="Arial"/>
          <w:sz w:val="24"/>
          <w:szCs w:val="24"/>
        </w:rPr>
      </w:pPr>
    </w:p>
    <w:p w14:paraId="37AA89AD" w14:textId="77777777" w:rsidR="00067AFC" w:rsidRPr="00067AFC" w:rsidRDefault="00067AFC" w:rsidP="00067AFC">
      <w:pPr>
        <w:pStyle w:val="NoSpacing"/>
        <w:ind w:left="360"/>
        <w:rPr>
          <w:rFonts w:ascii="Arial" w:hAnsi="Arial" w:cs="Arial"/>
          <w:b/>
          <w:bCs/>
          <w:sz w:val="24"/>
          <w:szCs w:val="24"/>
        </w:rPr>
      </w:pPr>
    </w:p>
    <w:p w14:paraId="0E15770C" w14:textId="3796E4FA" w:rsidR="0058515D" w:rsidRPr="00067AFC" w:rsidRDefault="0093027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67AFC">
        <w:rPr>
          <w:rFonts w:ascii="Arial" w:hAnsi="Arial" w:cs="Arial"/>
          <w:b/>
          <w:bCs/>
          <w:sz w:val="24"/>
          <w:szCs w:val="24"/>
          <w:u w:val="single"/>
        </w:rPr>
        <w:t>USCAP Annual Meeting 2023</w:t>
      </w:r>
    </w:p>
    <w:p w14:paraId="739F8D38" w14:textId="3EE5F4AE" w:rsidR="0093027C" w:rsidRPr="00067AFC" w:rsidRDefault="0093027C" w:rsidP="0093027C">
      <w:pPr>
        <w:pStyle w:val="ListParagraph"/>
        <w:numPr>
          <w:ilvl w:val="0"/>
          <w:numId w:val="22"/>
        </w:numPr>
        <w:ind w:left="432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 xml:space="preserve">Non-Cell Block Cytology Specimens Provide Reliable DNA/RNA Quality for Comprehensive Next-Generation Sequencing (NGS) Assay for Solid Tumors.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>Platform Presentation.</w:t>
      </w:r>
    </w:p>
    <w:p w14:paraId="77A208F3" w14:textId="40843AC9" w:rsidR="00092C71" w:rsidRPr="00DF2E48" w:rsidRDefault="0093027C" w:rsidP="00DF2E48">
      <w:pPr>
        <w:pStyle w:val="ListParagraph"/>
        <w:ind w:left="432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>Yakoub MA</w:t>
      </w:r>
      <w:r w:rsidRPr="00067AFC">
        <w:rPr>
          <w:rFonts w:ascii="Arial" w:hAnsi="Arial" w:cs="Arial"/>
          <w:sz w:val="24"/>
          <w:szCs w:val="24"/>
        </w:rPr>
        <w:t>, Fanelli G, Dillehay K, Lee P</w:t>
      </w:r>
      <w:r w:rsidR="00092C71" w:rsidRPr="00067AFC">
        <w:rPr>
          <w:rFonts w:ascii="Arial" w:hAnsi="Arial" w:cs="Arial"/>
          <w:sz w:val="24"/>
          <w:szCs w:val="24"/>
        </w:rPr>
        <w:t>.</w:t>
      </w:r>
    </w:p>
    <w:p w14:paraId="61E6400D" w14:textId="77777777" w:rsidR="00092C71" w:rsidRPr="00067AFC" w:rsidRDefault="00092C71" w:rsidP="00092C71">
      <w:pPr>
        <w:pStyle w:val="ListParagraph"/>
        <w:numPr>
          <w:ilvl w:val="0"/>
          <w:numId w:val="22"/>
        </w:numPr>
        <w:ind w:left="504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 xml:space="preserve">Prevalence and Pattern of Mismatch Repair Protein Deficiency. </w:t>
      </w:r>
      <w:r w:rsidRPr="00067AFC">
        <w:rPr>
          <w:rFonts w:ascii="Arial" w:hAnsi="Arial" w:cs="Arial"/>
          <w:i/>
          <w:iCs/>
          <w:sz w:val="24"/>
          <w:szCs w:val="24"/>
          <w:u w:val="single"/>
        </w:rPr>
        <w:t xml:space="preserve">Poster Presentation. </w:t>
      </w:r>
    </w:p>
    <w:p w14:paraId="1983FF62" w14:textId="6EB99DC3" w:rsidR="00092C71" w:rsidRPr="00067AFC" w:rsidRDefault="00092C71" w:rsidP="00092C71">
      <w:pPr>
        <w:pStyle w:val="ListParagraph"/>
        <w:ind w:left="504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>Zhang E</w:t>
      </w:r>
      <w:r w:rsidRPr="00067AFC">
        <w:rPr>
          <w:rFonts w:ascii="Arial" w:hAnsi="Arial" w:cs="Arial"/>
          <w:sz w:val="24"/>
          <w:szCs w:val="24"/>
        </w:rPr>
        <w:t xml:space="preserve">, Yan M, Owens V. </w:t>
      </w:r>
    </w:p>
    <w:p w14:paraId="47930ED1" w14:textId="77777777" w:rsidR="0058515D" w:rsidRPr="00067AFC" w:rsidRDefault="0058515D">
      <w:pPr>
        <w:rPr>
          <w:rFonts w:ascii="Arial" w:hAnsi="Arial" w:cs="Arial"/>
          <w:sz w:val="24"/>
          <w:szCs w:val="24"/>
        </w:rPr>
      </w:pPr>
    </w:p>
    <w:p w14:paraId="1E7E8677" w14:textId="57788B98" w:rsidR="007D1228" w:rsidRPr="00067AFC" w:rsidRDefault="007D1228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67AFC">
        <w:rPr>
          <w:rFonts w:ascii="Arial" w:hAnsi="Arial" w:cs="Arial"/>
          <w:b/>
          <w:bCs/>
          <w:sz w:val="24"/>
          <w:szCs w:val="24"/>
          <w:u w:val="single"/>
        </w:rPr>
        <w:t>USCAP Annual Meeting 2022</w:t>
      </w:r>
    </w:p>
    <w:p w14:paraId="443AEAF0" w14:textId="58724580" w:rsidR="00851A25" w:rsidRPr="00067AFC" w:rsidRDefault="00851A25" w:rsidP="00851A25">
      <w:pPr>
        <w:pStyle w:val="ListParagraph"/>
        <w:numPr>
          <w:ilvl w:val="0"/>
          <w:numId w:val="8"/>
        </w:numPr>
        <w:spacing w:after="94" w:line="247" w:lineRule="auto"/>
        <w:ind w:right="7"/>
        <w:rPr>
          <w:rFonts w:ascii="Arial" w:eastAsia="Arial" w:hAnsi="Arial" w:cs="Arial"/>
          <w:b/>
          <w:bCs/>
          <w:iCs/>
          <w:sz w:val="24"/>
          <w:szCs w:val="24"/>
        </w:rPr>
      </w:pPr>
      <w:r w:rsidRPr="00067AFC">
        <w:rPr>
          <w:rFonts w:ascii="Arial" w:eastAsia="Arial" w:hAnsi="Arial" w:cs="Arial"/>
          <w:iCs/>
          <w:color w:val="201F1E"/>
          <w:sz w:val="24"/>
          <w:szCs w:val="24"/>
          <w:highlight w:val="white"/>
        </w:rPr>
        <w:t>Radiologic and Pathologic Correlation Among Myocarditis and Infiltrative Cardiomyopathies on Endomyocardial Biopsy: An Institutional Experience</w:t>
      </w:r>
      <w:r w:rsidRPr="00067AFC">
        <w:rPr>
          <w:rFonts w:ascii="Arial" w:eastAsia="Arial" w:hAnsi="Arial" w:cs="Arial"/>
          <w:b/>
          <w:bCs/>
          <w:iCs/>
          <w:sz w:val="24"/>
          <w:szCs w:val="24"/>
        </w:rPr>
        <w:t xml:space="preserve">. </w:t>
      </w:r>
      <w:r w:rsidRPr="00067AFC">
        <w:rPr>
          <w:rFonts w:ascii="Arial" w:eastAsia="Arial" w:hAnsi="Arial" w:cs="Arial"/>
          <w:i/>
          <w:sz w:val="24"/>
          <w:szCs w:val="24"/>
          <w:u w:val="single"/>
        </w:rPr>
        <w:t>Platform Presentation</w:t>
      </w:r>
      <w:r w:rsidRPr="00067AFC">
        <w:rPr>
          <w:rFonts w:ascii="Arial" w:eastAsia="Arial" w:hAnsi="Arial" w:cs="Arial"/>
          <w:iCs/>
          <w:sz w:val="24"/>
          <w:szCs w:val="24"/>
        </w:rPr>
        <w:t>.</w:t>
      </w:r>
      <w:r w:rsidRPr="00067AFC">
        <w:rPr>
          <w:rFonts w:ascii="Arial" w:eastAsia="Arial" w:hAnsi="Arial" w:cs="Arial"/>
          <w:b/>
          <w:bCs/>
          <w:iCs/>
          <w:sz w:val="24"/>
          <w:szCs w:val="24"/>
        </w:rPr>
        <w:t xml:space="preserve"> </w:t>
      </w:r>
    </w:p>
    <w:p w14:paraId="0461D308" w14:textId="43E27C46" w:rsidR="007D1228" w:rsidRPr="00067AFC" w:rsidRDefault="007D1228" w:rsidP="00067AFC">
      <w:pPr>
        <w:spacing w:after="94" w:line="247" w:lineRule="auto"/>
        <w:ind w:left="10" w:right="7" w:firstLine="360"/>
        <w:rPr>
          <w:rFonts w:ascii="Arial" w:eastAsia="Arial" w:hAnsi="Arial" w:cs="Arial"/>
          <w:b/>
          <w:sz w:val="24"/>
          <w:szCs w:val="24"/>
        </w:rPr>
      </w:pPr>
      <w:r w:rsidRPr="00067AFC">
        <w:rPr>
          <w:rFonts w:ascii="Arial" w:eastAsia="Arial" w:hAnsi="Arial" w:cs="Arial"/>
          <w:b/>
          <w:sz w:val="24"/>
          <w:szCs w:val="24"/>
        </w:rPr>
        <w:lastRenderedPageBreak/>
        <w:t>McGeough, A.</w:t>
      </w:r>
      <w:r w:rsidRPr="00067AFC">
        <w:rPr>
          <w:rFonts w:ascii="Arial" w:eastAsia="Arial" w:hAnsi="Arial" w:cs="Arial"/>
          <w:sz w:val="24"/>
          <w:szCs w:val="24"/>
        </w:rPr>
        <w:t xml:space="preserve">, Taylor, C., Saad, A., Rosen, L., Sharma, D. </w:t>
      </w:r>
    </w:p>
    <w:p w14:paraId="54081A61" w14:textId="0214C60F" w:rsidR="00851A25" w:rsidRPr="00067AFC" w:rsidRDefault="007D1228" w:rsidP="00851A25">
      <w:pPr>
        <w:pStyle w:val="ListParagraph"/>
        <w:numPr>
          <w:ilvl w:val="0"/>
          <w:numId w:val="8"/>
        </w:numPr>
        <w:spacing w:after="94" w:line="247" w:lineRule="auto"/>
        <w:ind w:right="7"/>
        <w:rPr>
          <w:rFonts w:ascii="Arial" w:eastAsia="Arial" w:hAnsi="Arial" w:cs="Arial"/>
          <w:b/>
          <w:sz w:val="24"/>
          <w:szCs w:val="24"/>
        </w:rPr>
      </w:pPr>
      <w:r w:rsidRPr="00067AFC">
        <w:rPr>
          <w:rFonts w:ascii="Arial" w:eastAsia="Arial" w:hAnsi="Arial" w:cs="Arial"/>
          <w:iCs/>
          <w:color w:val="201F1E"/>
          <w:sz w:val="24"/>
          <w:szCs w:val="24"/>
          <w:highlight w:val="white"/>
        </w:rPr>
        <w:t xml:space="preserve">Rabbit-Derived Anti-thymocyte Globulin Treated Transplant Heart Biopsies Have </w:t>
      </w:r>
      <w:proofErr w:type="gramStart"/>
      <w:r w:rsidRPr="00067AFC">
        <w:rPr>
          <w:rFonts w:ascii="Arial" w:eastAsia="Arial" w:hAnsi="Arial" w:cs="Arial"/>
          <w:iCs/>
          <w:color w:val="201F1E"/>
          <w:sz w:val="24"/>
          <w:szCs w:val="24"/>
          <w:highlight w:val="white"/>
        </w:rPr>
        <w:t>A</w:t>
      </w:r>
      <w:proofErr w:type="gramEnd"/>
      <w:r w:rsidRPr="00067AFC">
        <w:rPr>
          <w:rFonts w:ascii="Arial" w:eastAsia="Arial" w:hAnsi="Arial" w:cs="Arial"/>
          <w:iCs/>
          <w:color w:val="201F1E"/>
          <w:sz w:val="24"/>
          <w:szCs w:val="24"/>
          <w:highlight w:val="white"/>
        </w:rPr>
        <w:t xml:space="preserve"> Distinct Phenotype on C4d Immunofluorescence That Does Not Mimic Antibody Mediated Rejection</w:t>
      </w:r>
      <w:r w:rsidRPr="00067AFC">
        <w:rPr>
          <w:rFonts w:ascii="Arial" w:eastAsia="Arial" w:hAnsi="Arial" w:cs="Arial"/>
          <w:iCs/>
          <w:sz w:val="24"/>
          <w:szCs w:val="24"/>
        </w:rPr>
        <w:t>.</w:t>
      </w:r>
      <w:r w:rsidRPr="00067AFC">
        <w:rPr>
          <w:rFonts w:ascii="Arial" w:eastAsia="Arial" w:hAnsi="Arial" w:cs="Arial"/>
          <w:sz w:val="24"/>
          <w:szCs w:val="24"/>
        </w:rPr>
        <w:t xml:space="preserve">  </w:t>
      </w:r>
      <w:r w:rsidR="00851A25" w:rsidRPr="00067AFC">
        <w:rPr>
          <w:rFonts w:ascii="Arial" w:eastAsia="Arial" w:hAnsi="Arial" w:cs="Arial"/>
          <w:i/>
          <w:iCs/>
          <w:sz w:val="24"/>
          <w:szCs w:val="24"/>
          <w:u w:val="single"/>
        </w:rPr>
        <w:t xml:space="preserve">Poster </w:t>
      </w:r>
      <w:proofErr w:type="spellStart"/>
      <w:proofErr w:type="gramStart"/>
      <w:r w:rsidR="00851A25" w:rsidRPr="00067AFC">
        <w:rPr>
          <w:rFonts w:ascii="Arial" w:eastAsia="Arial" w:hAnsi="Arial" w:cs="Arial"/>
          <w:i/>
          <w:iCs/>
          <w:sz w:val="24"/>
          <w:szCs w:val="24"/>
          <w:u w:val="single"/>
        </w:rPr>
        <w:t>Presentation,</w:t>
      </w:r>
      <w:r w:rsidRPr="00067AFC">
        <w:rPr>
          <w:rFonts w:ascii="Arial" w:eastAsia="Arial" w:hAnsi="Arial" w:cs="Arial"/>
          <w:i/>
          <w:iCs/>
          <w:sz w:val="24"/>
          <w:szCs w:val="24"/>
          <w:u w:val="single"/>
        </w:rPr>
        <w:t>Stowell</w:t>
      </w:r>
      <w:proofErr w:type="spellEnd"/>
      <w:proofErr w:type="gramEnd"/>
      <w:r w:rsidRPr="00067AFC">
        <w:rPr>
          <w:rFonts w:ascii="Arial" w:eastAsia="Arial" w:hAnsi="Arial" w:cs="Arial"/>
          <w:i/>
          <w:iCs/>
          <w:sz w:val="24"/>
          <w:szCs w:val="24"/>
          <w:u w:val="single"/>
        </w:rPr>
        <w:t>-Orbison Award Poster Session</w:t>
      </w:r>
      <w:r w:rsidR="00851A25" w:rsidRPr="00067AFC">
        <w:rPr>
          <w:rFonts w:ascii="Arial" w:eastAsia="Arial" w:hAnsi="Arial" w:cs="Arial"/>
          <w:i/>
          <w:iCs/>
          <w:sz w:val="24"/>
          <w:szCs w:val="24"/>
          <w:u w:val="single"/>
        </w:rPr>
        <w:t>.</w:t>
      </w:r>
    </w:p>
    <w:p w14:paraId="631F0339" w14:textId="62C671A7" w:rsidR="007D1228" w:rsidRPr="00067AFC" w:rsidRDefault="00851A25" w:rsidP="00067AFC">
      <w:pPr>
        <w:pStyle w:val="ListParagraph"/>
        <w:spacing w:after="94" w:line="247" w:lineRule="auto"/>
        <w:ind w:left="370" w:right="7"/>
        <w:rPr>
          <w:rFonts w:ascii="Arial" w:eastAsia="Arial" w:hAnsi="Arial" w:cs="Arial"/>
          <w:b/>
          <w:sz w:val="24"/>
          <w:szCs w:val="24"/>
        </w:rPr>
      </w:pPr>
      <w:r w:rsidRPr="00067AFC">
        <w:rPr>
          <w:rFonts w:ascii="Arial" w:eastAsia="Arial" w:hAnsi="Arial" w:cs="Arial"/>
          <w:b/>
          <w:sz w:val="24"/>
          <w:szCs w:val="24"/>
        </w:rPr>
        <w:t>McGeough, A.</w:t>
      </w:r>
      <w:r w:rsidRPr="00067AFC">
        <w:rPr>
          <w:rFonts w:ascii="Arial" w:eastAsia="Arial" w:hAnsi="Arial" w:cs="Arial"/>
          <w:sz w:val="24"/>
          <w:szCs w:val="24"/>
        </w:rPr>
        <w:t xml:space="preserve">, Cook, J., Rosen, L., Sharma, D. </w:t>
      </w:r>
    </w:p>
    <w:p w14:paraId="3714F742" w14:textId="77777777" w:rsidR="00851A25" w:rsidRPr="00067AFC" w:rsidRDefault="007D1228" w:rsidP="00851A25">
      <w:pPr>
        <w:pStyle w:val="ListParagraph"/>
        <w:numPr>
          <w:ilvl w:val="0"/>
          <w:numId w:val="8"/>
        </w:numPr>
        <w:spacing w:after="94" w:line="247" w:lineRule="auto"/>
        <w:ind w:right="7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sz w:val="24"/>
          <w:szCs w:val="24"/>
        </w:rPr>
        <w:t>Molecular Therapeutic Target Profiles of High-Grade Ovarian Carcinomas: An Institutional Experience</w:t>
      </w:r>
      <w:r w:rsidR="00851A25" w:rsidRPr="00067AFC">
        <w:rPr>
          <w:rFonts w:ascii="Arial" w:hAnsi="Arial" w:cs="Arial"/>
          <w:sz w:val="24"/>
          <w:szCs w:val="24"/>
        </w:rPr>
        <w:t xml:space="preserve">. </w:t>
      </w:r>
      <w:r w:rsidR="00851A25" w:rsidRPr="00067AFC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  <w:r w:rsidR="00851A25" w:rsidRPr="00067AFC">
        <w:rPr>
          <w:rFonts w:ascii="Arial" w:hAnsi="Arial" w:cs="Arial"/>
          <w:sz w:val="24"/>
          <w:szCs w:val="24"/>
        </w:rPr>
        <w:t xml:space="preserve"> </w:t>
      </w:r>
    </w:p>
    <w:p w14:paraId="17FBE370" w14:textId="720306E8" w:rsidR="0047685F" w:rsidRPr="000649DE" w:rsidRDefault="007D1228" w:rsidP="00067AFC">
      <w:pPr>
        <w:pStyle w:val="ListParagraph"/>
        <w:spacing w:after="94" w:line="247" w:lineRule="auto"/>
        <w:ind w:left="370" w:right="7"/>
        <w:rPr>
          <w:rFonts w:ascii="Arial" w:hAnsi="Arial" w:cs="Arial"/>
          <w:sz w:val="24"/>
          <w:szCs w:val="24"/>
        </w:rPr>
      </w:pPr>
      <w:r w:rsidRPr="00067AFC">
        <w:rPr>
          <w:rFonts w:ascii="Arial" w:hAnsi="Arial" w:cs="Arial"/>
          <w:b/>
          <w:bCs/>
          <w:sz w:val="24"/>
          <w:szCs w:val="24"/>
        </w:rPr>
        <w:t>Ikegami</w:t>
      </w:r>
      <w:r w:rsidR="00851A25" w:rsidRPr="00067AFC">
        <w:rPr>
          <w:rFonts w:ascii="Arial" w:hAnsi="Arial" w:cs="Arial"/>
          <w:b/>
          <w:bCs/>
          <w:sz w:val="24"/>
          <w:szCs w:val="24"/>
        </w:rPr>
        <w:t>,</w:t>
      </w:r>
      <w:r w:rsidRPr="00067AFC">
        <w:rPr>
          <w:rFonts w:ascii="Arial" w:hAnsi="Arial" w:cs="Arial"/>
          <w:b/>
          <w:bCs/>
          <w:sz w:val="24"/>
          <w:szCs w:val="24"/>
        </w:rPr>
        <w:t xml:space="preserve"> S</w:t>
      </w:r>
      <w:r w:rsidR="00851A25" w:rsidRPr="00067AFC">
        <w:rPr>
          <w:rFonts w:ascii="Arial" w:hAnsi="Arial" w:cs="Arial"/>
          <w:b/>
          <w:bCs/>
          <w:sz w:val="24"/>
          <w:szCs w:val="24"/>
        </w:rPr>
        <w:t>.</w:t>
      </w:r>
      <w:r w:rsidRPr="00067AFC">
        <w:rPr>
          <w:rFonts w:ascii="Arial" w:hAnsi="Arial" w:cs="Arial"/>
          <w:sz w:val="24"/>
          <w:szCs w:val="24"/>
        </w:rPr>
        <w:t>, Lee P</w:t>
      </w:r>
      <w:r w:rsidR="00851A25" w:rsidRPr="00067AFC">
        <w:rPr>
          <w:rFonts w:ascii="Arial" w:hAnsi="Arial" w:cs="Arial"/>
          <w:sz w:val="24"/>
          <w:szCs w:val="24"/>
        </w:rPr>
        <w:t>.</w:t>
      </w:r>
    </w:p>
    <w:p w14:paraId="3078DA91" w14:textId="77777777" w:rsidR="00851A25" w:rsidRPr="000649DE" w:rsidRDefault="0047685F" w:rsidP="00851A25">
      <w:pPr>
        <w:pStyle w:val="ListParagraph"/>
        <w:numPr>
          <w:ilvl w:val="0"/>
          <w:numId w:val="8"/>
        </w:numPr>
        <w:spacing w:after="94" w:line="247" w:lineRule="auto"/>
        <w:ind w:right="7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Subclassification of Fine Needle Aspirations for Basaloid Salivary Gland Neoplasm of Uncertain Malignant Potential is Predictive of Benign vs. Malignant Neoplasms. </w:t>
      </w:r>
      <w:r w:rsidRPr="000649DE">
        <w:rPr>
          <w:rFonts w:ascii="Arial" w:hAnsi="Arial" w:cs="Arial"/>
          <w:i/>
          <w:iCs/>
          <w:sz w:val="24"/>
          <w:szCs w:val="24"/>
          <w:u w:val="single"/>
        </w:rPr>
        <w:t xml:space="preserve">Poster </w:t>
      </w:r>
      <w:r w:rsidR="00851A25" w:rsidRPr="000649DE">
        <w:rPr>
          <w:rFonts w:ascii="Arial" w:hAnsi="Arial" w:cs="Arial"/>
          <w:i/>
          <w:iCs/>
          <w:sz w:val="24"/>
          <w:szCs w:val="24"/>
          <w:u w:val="single"/>
        </w:rPr>
        <w:t>Presentation</w:t>
      </w:r>
      <w:r w:rsidR="00851A25" w:rsidRPr="000649DE">
        <w:rPr>
          <w:rFonts w:ascii="Arial" w:hAnsi="Arial" w:cs="Arial"/>
          <w:sz w:val="24"/>
          <w:szCs w:val="24"/>
        </w:rPr>
        <w:t xml:space="preserve">. </w:t>
      </w:r>
    </w:p>
    <w:p w14:paraId="00BDBF35" w14:textId="7E0B6614" w:rsidR="0047685F" w:rsidRPr="000649DE" w:rsidRDefault="00851A25" w:rsidP="00851A25">
      <w:pPr>
        <w:pStyle w:val="ListParagraph"/>
        <w:spacing w:after="94" w:line="247" w:lineRule="auto"/>
        <w:ind w:left="370" w:right="7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b/>
          <w:bCs/>
          <w:sz w:val="24"/>
          <w:szCs w:val="24"/>
        </w:rPr>
        <w:t>Gaddam S</w:t>
      </w:r>
      <w:r w:rsidR="00877AEE">
        <w:rPr>
          <w:rFonts w:ascii="Arial" w:hAnsi="Arial" w:cs="Arial"/>
          <w:b/>
          <w:bCs/>
          <w:sz w:val="24"/>
          <w:szCs w:val="24"/>
        </w:rPr>
        <w:t>.</w:t>
      </w:r>
      <w:r w:rsidRPr="000649DE">
        <w:rPr>
          <w:rFonts w:ascii="Arial" w:hAnsi="Arial" w:cs="Arial"/>
          <w:sz w:val="24"/>
          <w:szCs w:val="24"/>
        </w:rPr>
        <w:t>, Wang J</w:t>
      </w:r>
      <w:r w:rsidR="00877AEE">
        <w:rPr>
          <w:rFonts w:ascii="Arial" w:hAnsi="Arial" w:cs="Arial"/>
          <w:sz w:val="24"/>
          <w:szCs w:val="24"/>
        </w:rPr>
        <w:t>.</w:t>
      </w:r>
      <w:r w:rsidRPr="000649DE">
        <w:rPr>
          <w:rFonts w:ascii="Arial" w:hAnsi="Arial" w:cs="Arial"/>
          <w:sz w:val="24"/>
          <w:szCs w:val="24"/>
        </w:rPr>
        <w:t xml:space="preserve">, Lee P. </w:t>
      </w:r>
      <w:r w:rsidR="0047685F" w:rsidRPr="000649DE">
        <w:rPr>
          <w:rFonts w:ascii="Arial" w:hAnsi="Arial" w:cs="Arial"/>
          <w:sz w:val="24"/>
          <w:szCs w:val="24"/>
        </w:rPr>
        <w:t xml:space="preserve"> </w:t>
      </w:r>
    </w:p>
    <w:p w14:paraId="46903BA2" w14:textId="4D2C9CA3" w:rsidR="007D1228" w:rsidRPr="000649DE" w:rsidRDefault="007D1228">
      <w:pPr>
        <w:rPr>
          <w:b/>
          <w:bCs/>
          <w:sz w:val="24"/>
          <w:szCs w:val="24"/>
          <w:u w:val="single"/>
        </w:rPr>
      </w:pPr>
    </w:p>
    <w:p w14:paraId="68A7DE97" w14:textId="505FD0E0" w:rsidR="00851A25" w:rsidRPr="000649DE" w:rsidRDefault="007D1228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649DE">
        <w:rPr>
          <w:rFonts w:ascii="Arial" w:hAnsi="Arial" w:cs="Arial"/>
          <w:b/>
          <w:bCs/>
          <w:sz w:val="24"/>
          <w:szCs w:val="24"/>
          <w:u w:val="single"/>
        </w:rPr>
        <w:t>Other Meetings – 2022</w:t>
      </w:r>
    </w:p>
    <w:p w14:paraId="612464EB" w14:textId="67F4D40B" w:rsidR="00B36EA5" w:rsidRPr="00877AEE" w:rsidRDefault="00B27EA3" w:rsidP="00851A25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Causes of False </w:t>
      </w:r>
      <w:proofErr w:type="spellStart"/>
      <w:r>
        <w:rPr>
          <w:rFonts w:ascii="Arial" w:hAnsi="Arial" w:cs="Arial"/>
          <w:sz w:val="24"/>
          <w:szCs w:val="24"/>
        </w:rPr>
        <w:t>Benigns</w:t>
      </w:r>
      <w:proofErr w:type="spellEnd"/>
      <w:r>
        <w:rPr>
          <w:rFonts w:ascii="Arial" w:hAnsi="Arial" w:cs="Arial"/>
          <w:sz w:val="24"/>
          <w:szCs w:val="24"/>
        </w:rPr>
        <w:t xml:space="preserve"> in Fine Needle Aspiration of Carcinoma Ex-Pleomorphic Adenoma of Salivary Gland. </w:t>
      </w:r>
      <w:r w:rsidR="00877AEE">
        <w:rPr>
          <w:rFonts w:ascii="Arial" w:hAnsi="Arial" w:cs="Arial"/>
          <w:sz w:val="24"/>
          <w:szCs w:val="24"/>
        </w:rPr>
        <w:t xml:space="preserve">American Society of Cytopathology Annual Meeting. </w:t>
      </w:r>
      <w:r w:rsidR="00877AEE" w:rsidRPr="00877AEE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="00877AEE">
        <w:rPr>
          <w:rFonts w:ascii="Arial" w:hAnsi="Arial" w:cs="Arial"/>
          <w:sz w:val="24"/>
          <w:szCs w:val="24"/>
        </w:rPr>
        <w:t xml:space="preserve">. </w:t>
      </w:r>
    </w:p>
    <w:p w14:paraId="514D0D64" w14:textId="6341DE47" w:rsidR="003C677F" w:rsidRPr="00067AFC" w:rsidRDefault="00877AEE" w:rsidP="00067AFC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877AEE">
        <w:rPr>
          <w:rFonts w:ascii="Arial" w:hAnsi="Arial" w:cs="Arial"/>
          <w:b/>
          <w:bCs/>
          <w:sz w:val="24"/>
          <w:szCs w:val="24"/>
        </w:rPr>
        <w:t>Gaddam S.</w:t>
      </w:r>
      <w:r>
        <w:rPr>
          <w:rFonts w:ascii="Arial" w:hAnsi="Arial" w:cs="Arial"/>
          <w:sz w:val="24"/>
          <w:szCs w:val="24"/>
        </w:rPr>
        <w:t>, Wang J., Lee P.</w:t>
      </w:r>
    </w:p>
    <w:p w14:paraId="5C487120" w14:textId="77777777" w:rsidR="003C677F" w:rsidRPr="003C677F" w:rsidRDefault="003C677F" w:rsidP="003C677F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3C677F">
        <w:rPr>
          <w:rFonts w:ascii="Arial" w:hAnsi="Arial" w:cs="Arial"/>
          <w:sz w:val="24"/>
          <w:szCs w:val="24"/>
        </w:rPr>
        <w:t xml:space="preserve">Diagnostic Criteria for COVID-19Pneumonia Bronchoalveolar Lavage Specimens. American Society of Cytopathology Annual Meeting. </w:t>
      </w:r>
      <w:r w:rsidRPr="003C677F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Pr="003C677F">
        <w:rPr>
          <w:rFonts w:ascii="Arial" w:hAnsi="Arial" w:cs="Arial"/>
          <w:sz w:val="24"/>
          <w:szCs w:val="24"/>
        </w:rPr>
        <w:t xml:space="preserve">. </w:t>
      </w:r>
    </w:p>
    <w:p w14:paraId="005B879E" w14:textId="3DFABA98" w:rsidR="00877AEE" w:rsidRPr="00067AFC" w:rsidRDefault="003C677F" w:rsidP="00067AFC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3C677F">
        <w:rPr>
          <w:rFonts w:ascii="Arial" w:hAnsi="Arial" w:cs="Arial"/>
          <w:b/>
          <w:bCs/>
          <w:sz w:val="24"/>
          <w:szCs w:val="24"/>
        </w:rPr>
        <w:t>Yakoub MA</w:t>
      </w:r>
      <w:r w:rsidRPr="003C677F">
        <w:rPr>
          <w:rFonts w:ascii="Arial" w:hAnsi="Arial" w:cs="Arial"/>
          <w:sz w:val="24"/>
          <w:szCs w:val="24"/>
        </w:rPr>
        <w:t xml:space="preserve">, Zander D, Lee P. </w:t>
      </w:r>
    </w:p>
    <w:p w14:paraId="2213EC33" w14:textId="7C8DA5F3" w:rsidR="00851A25" w:rsidRPr="000649DE" w:rsidRDefault="007D1228" w:rsidP="00851A25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0649DE">
        <w:rPr>
          <w:rFonts w:ascii="Arial" w:hAnsi="Arial" w:cs="Arial"/>
          <w:sz w:val="24"/>
          <w:szCs w:val="24"/>
        </w:rPr>
        <w:t>Shallow Placental Implantation Recurs in Subsequent Pregnancies</w:t>
      </w:r>
      <w:r w:rsidR="00851A25" w:rsidRPr="000649DE">
        <w:rPr>
          <w:rFonts w:ascii="Arial" w:hAnsi="Arial" w:cs="Arial"/>
          <w:sz w:val="24"/>
          <w:szCs w:val="24"/>
        </w:rPr>
        <w:t>.</w:t>
      </w:r>
      <w:r w:rsidRPr="000649DE">
        <w:rPr>
          <w:rFonts w:ascii="Arial" w:hAnsi="Arial" w:cs="Arial"/>
          <w:sz w:val="24"/>
          <w:szCs w:val="24"/>
        </w:rPr>
        <w:t xml:space="preserve"> Spring Meeting of Society for Pediatric Pathology (SPP)</w:t>
      </w:r>
      <w:r w:rsidR="00851A25" w:rsidRPr="000649DE">
        <w:rPr>
          <w:rFonts w:ascii="Arial" w:hAnsi="Arial" w:cs="Arial"/>
          <w:sz w:val="24"/>
          <w:szCs w:val="24"/>
        </w:rPr>
        <w:t xml:space="preserve">. </w:t>
      </w:r>
      <w:r w:rsidR="00851A25" w:rsidRPr="000649DE">
        <w:rPr>
          <w:rFonts w:ascii="Arial" w:hAnsi="Arial" w:cs="Arial"/>
          <w:i/>
          <w:iCs/>
          <w:sz w:val="24"/>
          <w:szCs w:val="24"/>
          <w:u w:val="single"/>
        </w:rPr>
        <w:t>Poster Presentation (Virtual)</w:t>
      </w:r>
      <w:r w:rsidR="00851A25" w:rsidRPr="000649DE">
        <w:rPr>
          <w:rFonts w:ascii="Arial" w:hAnsi="Arial" w:cs="Arial"/>
          <w:sz w:val="24"/>
          <w:szCs w:val="24"/>
        </w:rPr>
        <w:t xml:space="preserve">. </w:t>
      </w:r>
    </w:p>
    <w:p w14:paraId="3AF139FF" w14:textId="16580E5F" w:rsidR="00851A25" w:rsidRPr="000649DE" w:rsidRDefault="00851A25" w:rsidP="00851A25">
      <w:pPr>
        <w:pStyle w:val="ListParagraph"/>
        <w:ind w:left="360"/>
        <w:rPr>
          <w:rFonts w:ascii="Arial" w:hAnsi="Arial" w:cs="Arial"/>
          <w:b/>
          <w:bCs/>
          <w:sz w:val="24"/>
          <w:szCs w:val="24"/>
          <w:u w:val="single"/>
        </w:rPr>
      </w:pPr>
      <w:r w:rsidRPr="000649DE">
        <w:rPr>
          <w:rFonts w:ascii="Arial" w:hAnsi="Arial" w:cs="Arial"/>
          <w:b/>
          <w:bCs/>
          <w:sz w:val="24"/>
          <w:szCs w:val="24"/>
        </w:rPr>
        <w:t>Ikegami S</w:t>
      </w:r>
      <w:r w:rsidR="00877AEE">
        <w:rPr>
          <w:rFonts w:ascii="Arial" w:hAnsi="Arial" w:cs="Arial"/>
          <w:b/>
          <w:bCs/>
          <w:sz w:val="24"/>
          <w:szCs w:val="24"/>
        </w:rPr>
        <w:t>.</w:t>
      </w:r>
      <w:r w:rsidRPr="000649DE">
        <w:rPr>
          <w:rFonts w:ascii="Arial" w:hAnsi="Arial" w:cs="Arial"/>
          <w:sz w:val="24"/>
          <w:szCs w:val="24"/>
        </w:rPr>
        <w:t>, Stanek J.</w:t>
      </w:r>
    </w:p>
    <w:p w14:paraId="09E9DAE6" w14:textId="77777777" w:rsidR="007D1228" w:rsidRPr="000649DE" w:rsidRDefault="007D1228">
      <w:pPr>
        <w:rPr>
          <w:b/>
          <w:bCs/>
          <w:sz w:val="24"/>
          <w:szCs w:val="24"/>
          <w:u w:val="single"/>
        </w:rPr>
      </w:pPr>
    </w:p>
    <w:p w14:paraId="5318FF63" w14:textId="06D56A36" w:rsidR="007D1228" w:rsidRPr="000649DE" w:rsidRDefault="007D1228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649DE">
        <w:rPr>
          <w:rFonts w:ascii="Arial" w:hAnsi="Arial" w:cs="Arial"/>
          <w:b/>
          <w:bCs/>
          <w:sz w:val="24"/>
          <w:szCs w:val="24"/>
          <w:u w:val="single"/>
        </w:rPr>
        <w:t>ASCP Annual Meeting 2021</w:t>
      </w:r>
    </w:p>
    <w:p w14:paraId="0F0F2DB5" w14:textId="182538D0" w:rsidR="007D1228" w:rsidRPr="000649DE" w:rsidRDefault="007D1228" w:rsidP="00851A25">
      <w:pPr>
        <w:pStyle w:val="ListParagraph"/>
        <w:numPr>
          <w:ilvl w:val="0"/>
          <w:numId w:val="12"/>
        </w:numPr>
        <w:ind w:right="1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Concordance and discordance among antiphospholipid syndrome screening assays. </w:t>
      </w:r>
      <w:r w:rsidRPr="000649DE">
        <w:rPr>
          <w:rFonts w:ascii="Arial" w:hAnsi="Arial" w:cs="Arial"/>
          <w:i/>
          <w:iCs/>
          <w:sz w:val="24"/>
          <w:szCs w:val="24"/>
          <w:u w:val="single"/>
        </w:rPr>
        <w:t>Poster present</w:t>
      </w:r>
      <w:r w:rsidR="00851A25" w:rsidRPr="000649DE">
        <w:rPr>
          <w:rFonts w:ascii="Arial" w:hAnsi="Arial" w:cs="Arial"/>
          <w:i/>
          <w:iCs/>
          <w:sz w:val="24"/>
          <w:szCs w:val="24"/>
          <w:u w:val="single"/>
        </w:rPr>
        <w:t xml:space="preserve">ation. </w:t>
      </w:r>
    </w:p>
    <w:p w14:paraId="02B53F1C" w14:textId="1EB68A64" w:rsidR="00851A25" w:rsidRPr="00067AFC" w:rsidRDefault="00851A25" w:rsidP="00067AFC">
      <w:pPr>
        <w:pStyle w:val="ListParagraph"/>
        <w:ind w:left="360" w:right="1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b/>
          <w:bCs/>
          <w:sz w:val="24"/>
          <w:szCs w:val="24"/>
        </w:rPr>
        <w:t>Reno ML</w:t>
      </w:r>
      <w:r w:rsidRPr="000649DE">
        <w:rPr>
          <w:rFonts w:ascii="Arial" w:hAnsi="Arial" w:cs="Arial"/>
          <w:sz w:val="24"/>
          <w:szCs w:val="24"/>
        </w:rPr>
        <w:t xml:space="preserve"> and Stefaniuk CM.</w:t>
      </w:r>
    </w:p>
    <w:p w14:paraId="7A3A655D" w14:textId="4FE167E9" w:rsidR="007D1228" w:rsidRPr="000649DE" w:rsidRDefault="007D1228" w:rsidP="00851A25">
      <w:pPr>
        <w:pStyle w:val="ListParagraph"/>
        <w:numPr>
          <w:ilvl w:val="0"/>
          <w:numId w:val="12"/>
        </w:numPr>
        <w:ind w:right="1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Secondary sclerosing cholangitis: a lesser-known side effect of pembrolizumab therapy. </w:t>
      </w:r>
      <w:r w:rsidRPr="000649DE">
        <w:rPr>
          <w:rFonts w:ascii="Arial" w:hAnsi="Arial" w:cs="Arial"/>
          <w:i/>
          <w:iCs/>
          <w:sz w:val="24"/>
          <w:szCs w:val="24"/>
          <w:u w:val="single"/>
        </w:rPr>
        <w:t>Poster present</w:t>
      </w:r>
      <w:r w:rsidR="00851A25" w:rsidRPr="000649DE">
        <w:rPr>
          <w:rFonts w:ascii="Arial" w:hAnsi="Arial" w:cs="Arial"/>
          <w:i/>
          <w:iCs/>
          <w:sz w:val="24"/>
          <w:szCs w:val="24"/>
          <w:u w:val="single"/>
        </w:rPr>
        <w:t>ation.</w:t>
      </w:r>
    </w:p>
    <w:p w14:paraId="14DC91BD" w14:textId="77777777" w:rsidR="00851A25" w:rsidRDefault="00851A25" w:rsidP="00851A25">
      <w:pPr>
        <w:pStyle w:val="ListParagraph"/>
        <w:ind w:left="360" w:right="1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Taylor C, </w:t>
      </w:r>
      <w:r w:rsidRPr="000649DE">
        <w:rPr>
          <w:rFonts w:ascii="Arial" w:hAnsi="Arial" w:cs="Arial"/>
          <w:b/>
          <w:bCs/>
          <w:sz w:val="24"/>
          <w:szCs w:val="24"/>
        </w:rPr>
        <w:t>Reno ML</w:t>
      </w:r>
      <w:r w:rsidRPr="000649DE">
        <w:rPr>
          <w:rFonts w:ascii="Arial" w:hAnsi="Arial" w:cs="Arial"/>
          <w:sz w:val="24"/>
          <w:szCs w:val="24"/>
        </w:rPr>
        <w:t xml:space="preserve">, and Sharma D. </w:t>
      </w:r>
    </w:p>
    <w:p w14:paraId="1D92D9D0" w14:textId="77777777" w:rsidR="00433821" w:rsidRPr="000649DE" w:rsidRDefault="00433821" w:rsidP="00851A25">
      <w:pPr>
        <w:pStyle w:val="ListParagraph"/>
        <w:ind w:left="360" w:right="1"/>
        <w:rPr>
          <w:rFonts w:ascii="Arial" w:hAnsi="Arial" w:cs="Arial"/>
          <w:sz w:val="24"/>
          <w:szCs w:val="24"/>
        </w:rPr>
      </w:pPr>
    </w:p>
    <w:p w14:paraId="69ED1885" w14:textId="6CCFC3C4" w:rsidR="00B76B74" w:rsidRPr="000649DE" w:rsidRDefault="00B76B74" w:rsidP="00851A25">
      <w:pPr>
        <w:ind w:right="1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b/>
          <w:bCs/>
          <w:sz w:val="24"/>
          <w:szCs w:val="24"/>
          <w:u w:val="single"/>
        </w:rPr>
        <w:t>ASH Annual Meeting 2021</w:t>
      </w:r>
    </w:p>
    <w:p w14:paraId="2CAE1204" w14:textId="4C4B87F1" w:rsidR="00B76B74" w:rsidRPr="000649DE" w:rsidRDefault="00B76B74" w:rsidP="000649DE">
      <w:pPr>
        <w:pStyle w:val="NoSpacing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>SHP-1 Loss Augments DLBCL Cellular Response to Ibrutinib: A Candidate Biomarker</w:t>
      </w:r>
      <w:r w:rsidR="000649DE" w:rsidRPr="000649DE">
        <w:rPr>
          <w:rFonts w:ascii="Arial" w:hAnsi="Arial" w:cs="Arial"/>
          <w:sz w:val="24"/>
          <w:szCs w:val="24"/>
        </w:rPr>
        <w:t xml:space="preserve">. </w:t>
      </w:r>
      <w:r w:rsidR="000649DE" w:rsidRPr="000649DE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="000649DE" w:rsidRPr="000649DE">
        <w:rPr>
          <w:rFonts w:ascii="Arial" w:hAnsi="Arial" w:cs="Arial"/>
          <w:sz w:val="24"/>
          <w:szCs w:val="24"/>
        </w:rPr>
        <w:t xml:space="preserve">. </w:t>
      </w:r>
    </w:p>
    <w:p w14:paraId="076D573E" w14:textId="2BB8B359" w:rsidR="000649DE" w:rsidRPr="000649DE" w:rsidRDefault="000649DE" w:rsidP="000649DE">
      <w:pPr>
        <w:pStyle w:val="NoSpacing"/>
        <w:ind w:left="360"/>
        <w:rPr>
          <w:rFonts w:ascii="Arial" w:hAnsi="Arial" w:cs="Arial"/>
          <w:b/>
          <w:bCs/>
          <w:sz w:val="24"/>
          <w:szCs w:val="24"/>
          <w:u w:val="single"/>
        </w:rPr>
      </w:pPr>
      <w:r w:rsidRPr="000649DE">
        <w:rPr>
          <w:rFonts w:ascii="Arial" w:hAnsi="Arial" w:cs="Arial"/>
          <w:sz w:val="24"/>
          <w:szCs w:val="24"/>
        </w:rPr>
        <w:lastRenderedPageBreak/>
        <w:t xml:space="preserve">Y. Lynn Wang, MD, PhD, Ji Ma, MD PhD, </w:t>
      </w:r>
      <w:r w:rsidRPr="000649DE">
        <w:rPr>
          <w:rFonts w:ascii="Arial" w:hAnsi="Arial" w:cs="Arial"/>
          <w:b/>
          <w:bCs/>
          <w:sz w:val="24"/>
          <w:szCs w:val="24"/>
        </w:rPr>
        <w:t>Vinay Mallikarjuna, MD</w:t>
      </w:r>
      <w:r w:rsidRPr="000649DE">
        <w:rPr>
          <w:rFonts w:ascii="Arial" w:hAnsi="Arial" w:cs="Arial"/>
          <w:sz w:val="24"/>
          <w:szCs w:val="24"/>
        </w:rPr>
        <w:t xml:space="preserve">, Pin Lu, </w:t>
      </w:r>
      <w:proofErr w:type="spellStart"/>
      <w:r w:rsidRPr="000649DE">
        <w:rPr>
          <w:rFonts w:ascii="Arial" w:hAnsi="Arial" w:cs="Arial"/>
          <w:sz w:val="24"/>
          <w:szCs w:val="24"/>
        </w:rPr>
        <w:t>Shengchun</w:t>
      </w:r>
      <w:proofErr w:type="spellEnd"/>
      <w:r w:rsidRPr="000649DE">
        <w:rPr>
          <w:rFonts w:ascii="Arial" w:hAnsi="Arial" w:cs="Arial"/>
          <w:sz w:val="24"/>
          <w:szCs w:val="24"/>
        </w:rPr>
        <w:t xml:space="preserve"> Wang, MD, PhD, Sahar Poureghbali, MD, Mariusz A Wasik, Reza Nejati, MD and Wenjun Wu.</w:t>
      </w:r>
    </w:p>
    <w:p w14:paraId="08C75C38" w14:textId="77777777" w:rsidR="00433821" w:rsidRPr="000649DE" w:rsidRDefault="00433821">
      <w:pPr>
        <w:rPr>
          <w:b/>
          <w:bCs/>
          <w:sz w:val="24"/>
          <w:szCs w:val="24"/>
          <w:u w:val="single"/>
        </w:rPr>
      </w:pPr>
    </w:p>
    <w:p w14:paraId="1C956B98" w14:textId="50165748" w:rsidR="00E653BA" w:rsidRPr="000649DE" w:rsidRDefault="00E653BA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0649DE">
        <w:rPr>
          <w:rFonts w:ascii="Arial" w:hAnsi="Arial" w:cs="Arial"/>
          <w:b/>
          <w:bCs/>
          <w:sz w:val="24"/>
          <w:szCs w:val="24"/>
          <w:u w:val="single"/>
        </w:rPr>
        <w:t>CAP Annual Meeting 2021</w:t>
      </w:r>
    </w:p>
    <w:p w14:paraId="041F33AF" w14:textId="77777777" w:rsidR="000649DE" w:rsidRPr="000649DE" w:rsidRDefault="000649DE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818CBE" w14:textId="77777777" w:rsidR="000649DE" w:rsidRDefault="000649DE" w:rsidP="000649DE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>Pancreatic Heterotopia of the Gallbladder</w:t>
      </w:r>
      <w:r>
        <w:rPr>
          <w:rFonts w:ascii="Arial" w:hAnsi="Arial" w:cs="Arial"/>
          <w:sz w:val="24"/>
          <w:szCs w:val="24"/>
        </w:rPr>
        <w:t xml:space="preserve">. </w:t>
      </w:r>
      <w:r w:rsidRPr="000649DE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12515F7" w14:textId="5BE7E9B4" w:rsidR="000649DE" w:rsidRDefault="00E653BA" w:rsidP="00067AF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b/>
          <w:bCs/>
          <w:sz w:val="24"/>
          <w:szCs w:val="24"/>
        </w:rPr>
        <w:t>Yakoub M.A.,</w:t>
      </w:r>
      <w:r w:rsidRPr="000649DE">
        <w:rPr>
          <w:rFonts w:ascii="Arial" w:hAnsi="Arial" w:cs="Arial"/>
          <w:sz w:val="24"/>
          <w:szCs w:val="24"/>
        </w:rPr>
        <w:t xml:space="preserve"> Jing N.H., Sethi A</w:t>
      </w:r>
      <w:r w:rsidR="000649DE">
        <w:rPr>
          <w:rFonts w:ascii="Arial" w:hAnsi="Arial" w:cs="Arial"/>
          <w:sz w:val="24"/>
          <w:szCs w:val="24"/>
        </w:rPr>
        <w:t>.</w:t>
      </w:r>
    </w:p>
    <w:p w14:paraId="2B98393E" w14:textId="0486281F" w:rsidR="00E653BA" w:rsidRDefault="00E653BA" w:rsidP="000649DE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De Novo Collecting Duct Carcinoma in a Transplant Kidney </w:t>
      </w:r>
      <w:proofErr w:type="gramStart"/>
      <w:r w:rsidRPr="000649DE">
        <w:rPr>
          <w:rFonts w:ascii="Arial" w:hAnsi="Arial" w:cs="Arial"/>
          <w:sz w:val="24"/>
          <w:szCs w:val="24"/>
        </w:rPr>
        <w:t>With</w:t>
      </w:r>
      <w:proofErr w:type="gramEnd"/>
      <w:r w:rsidRPr="000649DE">
        <w:rPr>
          <w:rFonts w:ascii="Arial" w:hAnsi="Arial" w:cs="Arial"/>
          <w:sz w:val="24"/>
          <w:szCs w:val="24"/>
        </w:rPr>
        <w:t xml:space="preserve"> Distant Metastasis. </w:t>
      </w:r>
      <w:r w:rsidRPr="0066097F">
        <w:rPr>
          <w:rFonts w:ascii="Arial" w:hAnsi="Arial" w:cs="Arial"/>
          <w:i/>
          <w:iCs/>
          <w:sz w:val="24"/>
          <w:szCs w:val="24"/>
          <w:u w:val="single"/>
        </w:rPr>
        <w:t xml:space="preserve">Poster </w:t>
      </w:r>
      <w:r w:rsidR="000649DE" w:rsidRPr="0066097F">
        <w:rPr>
          <w:rFonts w:ascii="Arial" w:hAnsi="Arial" w:cs="Arial"/>
          <w:i/>
          <w:iCs/>
          <w:sz w:val="24"/>
          <w:szCs w:val="24"/>
          <w:u w:val="single"/>
        </w:rPr>
        <w:t>Presentation</w:t>
      </w:r>
      <w:r w:rsidR="000649DE">
        <w:rPr>
          <w:rFonts w:ascii="Arial" w:hAnsi="Arial" w:cs="Arial"/>
          <w:sz w:val="24"/>
          <w:szCs w:val="24"/>
        </w:rPr>
        <w:t xml:space="preserve">. </w:t>
      </w:r>
    </w:p>
    <w:p w14:paraId="111DCB50" w14:textId="6AFD9440" w:rsidR="000649DE" w:rsidRDefault="000649DE" w:rsidP="00067AF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b/>
          <w:bCs/>
          <w:sz w:val="24"/>
          <w:szCs w:val="24"/>
        </w:rPr>
        <w:t>Yakoub M.A</w:t>
      </w:r>
      <w:r w:rsidRPr="000649DE">
        <w:rPr>
          <w:rFonts w:ascii="Arial" w:hAnsi="Arial" w:cs="Arial"/>
          <w:sz w:val="24"/>
          <w:szCs w:val="24"/>
        </w:rPr>
        <w:t>., Wang D</w:t>
      </w:r>
      <w:r>
        <w:rPr>
          <w:rFonts w:ascii="Arial" w:hAnsi="Arial" w:cs="Arial"/>
          <w:sz w:val="24"/>
          <w:szCs w:val="24"/>
        </w:rPr>
        <w:t>.</w:t>
      </w:r>
    </w:p>
    <w:p w14:paraId="3774D95D" w14:textId="3A15067F" w:rsidR="00E653BA" w:rsidRDefault="00E653BA" w:rsidP="000649DE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>Aggressive Anti–N-Methyl-</w:t>
      </w:r>
      <w:proofErr w:type="spellStart"/>
      <w:r w:rsidRPr="000649DE">
        <w:rPr>
          <w:rFonts w:ascii="Arial" w:hAnsi="Arial" w:cs="Arial"/>
          <w:sz w:val="24"/>
          <w:szCs w:val="24"/>
        </w:rPr>
        <w:t>DAspartate</w:t>
      </w:r>
      <w:proofErr w:type="spellEnd"/>
      <w:r w:rsidRPr="000649DE">
        <w:rPr>
          <w:rFonts w:ascii="Arial" w:hAnsi="Arial" w:cs="Arial"/>
          <w:sz w:val="24"/>
          <w:szCs w:val="24"/>
        </w:rPr>
        <w:t xml:space="preserve"> Receptor Encephalitis Associated </w:t>
      </w:r>
      <w:proofErr w:type="gramStart"/>
      <w:r w:rsidRPr="000649DE">
        <w:rPr>
          <w:rFonts w:ascii="Arial" w:hAnsi="Arial" w:cs="Arial"/>
          <w:sz w:val="24"/>
          <w:szCs w:val="24"/>
        </w:rPr>
        <w:t>With</w:t>
      </w:r>
      <w:proofErr w:type="gramEnd"/>
      <w:r w:rsidRPr="000649DE">
        <w:rPr>
          <w:rFonts w:ascii="Arial" w:hAnsi="Arial" w:cs="Arial"/>
          <w:sz w:val="24"/>
          <w:szCs w:val="24"/>
        </w:rPr>
        <w:t xml:space="preserve"> Ovarian </w:t>
      </w:r>
      <w:proofErr w:type="spellStart"/>
      <w:r w:rsidRPr="000649DE">
        <w:rPr>
          <w:rFonts w:ascii="Arial" w:hAnsi="Arial" w:cs="Arial"/>
          <w:sz w:val="24"/>
          <w:szCs w:val="24"/>
        </w:rPr>
        <w:t>Microteratoma</w:t>
      </w:r>
      <w:proofErr w:type="spellEnd"/>
      <w:r w:rsidRPr="000649DE">
        <w:rPr>
          <w:rFonts w:ascii="Arial" w:hAnsi="Arial" w:cs="Arial"/>
          <w:sz w:val="24"/>
          <w:szCs w:val="24"/>
        </w:rPr>
        <w:t xml:space="preserve">. </w:t>
      </w:r>
      <w:r w:rsidRPr="000649DE">
        <w:rPr>
          <w:rFonts w:ascii="Arial" w:hAnsi="Arial" w:cs="Arial"/>
          <w:i/>
          <w:iCs/>
          <w:sz w:val="24"/>
          <w:szCs w:val="24"/>
          <w:u w:val="single"/>
        </w:rPr>
        <w:t xml:space="preserve">Poster </w:t>
      </w:r>
      <w:r w:rsidR="000649DE" w:rsidRPr="000649DE">
        <w:rPr>
          <w:rFonts w:ascii="Arial" w:hAnsi="Arial" w:cs="Arial"/>
          <w:i/>
          <w:iCs/>
          <w:sz w:val="24"/>
          <w:szCs w:val="24"/>
          <w:u w:val="single"/>
        </w:rPr>
        <w:t>Presentation.</w:t>
      </w:r>
      <w:r w:rsidR="000649DE">
        <w:rPr>
          <w:rFonts w:ascii="Arial" w:hAnsi="Arial" w:cs="Arial"/>
          <w:sz w:val="24"/>
          <w:szCs w:val="24"/>
        </w:rPr>
        <w:t xml:space="preserve"> </w:t>
      </w:r>
    </w:p>
    <w:p w14:paraId="0A003255" w14:textId="1D2D50BD" w:rsidR="0047685F" w:rsidRPr="000649DE" w:rsidRDefault="000649DE" w:rsidP="00067AF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b/>
          <w:bCs/>
          <w:sz w:val="24"/>
          <w:szCs w:val="24"/>
        </w:rPr>
        <w:t>Yakoub M.A.</w:t>
      </w:r>
      <w:r w:rsidRPr="000649DE">
        <w:rPr>
          <w:rFonts w:ascii="Arial" w:hAnsi="Arial" w:cs="Arial"/>
          <w:sz w:val="24"/>
          <w:szCs w:val="24"/>
        </w:rPr>
        <w:t>, Rossi R., Mansour A</w:t>
      </w:r>
      <w:r>
        <w:rPr>
          <w:rFonts w:ascii="Arial" w:hAnsi="Arial" w:cs="Arial"/>
          <w:sz w:val="24"/>
          <w:szCs w:val="24"/>
        </w:rPr>
        <w:t>.</w:t>
      </w:r>
    </w:p>
    <w:p w14:paraId="4A6F2CEE" w14:textId="700F7909" w:rsidR="0047685F" w:rsidRPr="000649DE" w:rsidRDefault="0047685F" w:rsidP="000649DE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A case of AL-amyloidosis confirmed by liquid chromatography tandem mass spectrometry with negative immunofluorescence finding. </w:t>
      </w:r>
      <w:r w:rsidR="000649DE" w:rsidRPr="000649DE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="000649DE">
        <w:rPr>
          <w:rFonts w:ascii="Arial" w:hAnsi="Arial" w:cs="Arial"/>
          <w:sz w:val="24"/>
          <w:szCs w:val="24"/>
        </w:rPr>
        <w:t>.</w:t>
      </w:r>
    </w:p>
    <w:p w14:paraId="3138DB25" w14:textId="624D1148" w:rsidR="000649DE" w:rsidRDefault="000649DE" w:rsidP="000649DE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b/>
          <w:bCs/>
          <w:sz w:val="24"/>
          <w:szCs w:val="24"/>
        </w:rPr>
        <w:t>Huang Y</w:t>
      </w:r>
      <w:r w:rsidRPr="000649DE">
        <w:rPr>
          <w:rFonts w:ascii="Arial" w:hAnsi="Arial" w:cs="Arial"/>
          <w:sz w:val="24"/>
          <w:szCs w:val="24"/>
        </w:rPr>
        <w:t>, Wang D.</w:t>
      </w:r>
    </w:p>
    <w:p w14:paraId="419CE96C" w14:textId="77777777" w:rsidR="000649DE" w:rsidRPr="000649DE" w:rsidRDefault="000649DE" w:rsidP="000649DE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05713919" w14:textId="77777777" w:rsidR="0047685F" w:rsidRPr="000649DE" w:rsidRDefault="0047685F" w:rsidP="000649DE">
      <w:pPr>
        <w:pStyle w:val="NoSpacing"/>
        <w:rPr>
          <w:rFonts w:ascii="Arial" w:hAnsi="Arial" w:cs="Arial"/>
          <w:sz w:val="24"/>
          <w:szCs w:val="24"/>
        </w:rPr>
      </w:pPr>
    </w:p>
    <w:p w14:paraId="3886403E" w14:textId="1CA34050" w:rsidR="00E653BA" w:rsidRPr="000649DE" w:rsidRDefault="007D1228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0649DE">
        <w:rPr>
          <w:rFonts w:ascii="Arial" w:hAnsi="Arial" w:cs="Arial"/>
          <w:b/>
          <w:bCs/>
          <w:sz w:val="24"/>
          <w:szCs w:val="24"/>
          <w:u w:val="single"/>
        </w:rPr>
        <w:t>Society for Pediatric Pathology Annual Meeting 2021</w:t>
      </w:r>
    </w:p>
    <w:p w14:paraId="3DE70239" w14:textId="77777777" w:rsidR="000649DE" w:rsidRPr="000649DE" w:rsidRDefault="000649DE" w:rsidP="000649DE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7D9F4D2" w14:textId="6BB5CB86" w:rsidR="000649DE" w:rsidRDefault="007D1228" w:rsidP="000649DE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>Bilateral Schizencephaly and Dandy Walker Malformation with Accompanying Bile Duct Malformation: Case Report</w:t>
      </w:r>
      <w:r w:rsidR="000649DE">
        <w:rPr>
          <w:rFonts w:ascii="Arial" w:hAnsi="Arial" w:cs="Arial"/>
          <w:sz w:val="24"/>
          <w:szCs w:val="24"/>
        </w:rPr>
        <w:t xml:space="preserve">. </w:t>
      </w:r>
      <w:r w:rsidR="000649DE" w:rsidRPr="000649DE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="000649DE">
        <w:rPr>
          <w:rFonts w:ascii="Arial" w:hAnsi="Arial" w:cs="Arial"/>
          <w:sz w:val="24"/>
          <w:szCs w:val="24"/>
        </w:rPr>
        <w:t xml:space="preserve">. </w:t>
      </w:r>
    </w:p>
    <w:p w14:paraId="6BF77FFA" w14:textId="212CD897" w:rsidR="007D1228" w:rsidRPr="000649DE" w:rsidRDefault="007D1228" w:rsidP="00067AF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b/>
          <w:bCs/>
          <w:sz w:val="24"/>
          <w:szCs w:val="24"/>
        </w:rPr>
        <w:t>Ikegami S</w:t>
      </w:r>
      <w:r w:rsidRPr="000649DE">
        <w:rPr>
          <w:rFonts w:ascii="Arial" w:hAnsi="Arial" w:cs="Arial"/>
          <w:sz w:val="24"/>
          <w:szCs w:val="24"/>
        </w:rPr>
        <w:t>, Lee MJ, Ernst ML</w:t>
      </w:r>
      <w:r w:rsidR="000649DE">
        <w:rPr>
          <w:rFonts w:ascii="Arial" w:hAnsi="Arial" w:cs="Arial"/>
          <w:sz w:val="24"/>
          <w:szCs w:val="24"/>
        </w:rPr>
        <w:t>.</w:t>
      </w:r>
    </w:p>
    <w:p w14:paraId="29E92C0A" w14:textId="77777777" w:rsidR="000649DE" w:rsidRDefault="007D1228" w:rsidP="000649DE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Massive </w:t>
      </w:r>
      <w:proofErr w:type="spellStart"/>
      <w:r w:rsidRPr="000649DE">
        <w:rPr>
          <w:rFonts w:ascii="Arial" w:hAnsi="Arial" w:cs="Arial"/>
          <w:sz w:val="24"/>
          <w:szCs w:val="24"/>
        </w:rPr>
        <w:t>Perivillous</w:t>
      </w:r>
      <w:proofErr w:type="spellEnd"/>
      <w:r w:rsidRPr="000649DE">
        <w:rPr>
          <w:rFonts w:ascii="Arial" w:hAnsi="Arial" w:cs="Arial"/>
          <w:sz w:val="24"/>
          <w:szCs w:val="24"/>
        </w:rPr>
        <w:t xml:space="preserve"> Fibrin Deposition and Chronic </w:t>
      </w:r>
      <w:proofErr w:type="spellStart"/>
      <w:r w:rsidRPr="000649DE">
        <w:rPr>
          <w:rFonts w:ascii="Arial" w:hAnsi="Arial" w:cs="Arial"/>
          <w:sz w:val="24"/>
          <w:szCs w:val="24"/>
        </w:rPr>
        <w:t>Intervillositis</w:t>
      </w:r>
      <w:proofErr w:type="spellEnd"/>
      <w:r w:rsidRPr="000649DE">
        <w:rPr>
          <w:rFonts w:ascii="Arial" w:hAnsi="Arial" w:cs="Arial"/>
          <w:sz w:val="24"/>
          <w:szCs w:val="24"/>
        </w:rPr>
        <w:t>: Potential Placental Features of Severe Acute Respiratory Syndrome Coronavirus 2 (SARS-CoV-2) Infection</w:t>
      </w:r>
      <w:r w:rsidR="000649DE">
        <w:rPr>
          <w:rFonts w:ascii="Arial" w:hAnsi="Arial" w:cs="Arial"/>
          <w:sz w:val="24"/>
          <w:szCs w:val="24"/>
        </w:rPr>
        <w:t xml:space="preserve">. </w:t>
      </w:r>
      <w:r w:rsidR="000649DE" w:rsidRPr="000649DE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="000649DE">
        <w:rPr>
          <w:rFonts w:ascii="Arial" w:hAnsi="Arial" w:cs="Arial"/>
          <w:sz w:val="24"/>
          <w:szCs w:val="24"/>
        </w:rPr>
        <w:t xml:space="preserve">. </w:t>
      </w:r>
      <w:r w:rsidRPr="000649DE">
        <w:rPr>
          <w:rFonts w:ascii="Arial" w:hAnsi="Arial" w:cs="Arial"/>
          <w:sz w:val="24"/>
          <w:szCs w:val="24"/>
        </w:rPr>
        <w:t xml:space="preserve"> </w:t>
      </w:r>
    </w:p>
    <w:p w14:paraId="4FAFDC9B" w14:textId="507DD805" w:rsidR="000649DE" w:rsidRPr="000649DE" w:rsidRDefault="007D1228" w:rsidP="00067AF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b/>
          <w:bCs/>
          <w:sz w:val="24"/>
          <w:szCs w:val="24"/>
        </w:rPr>
        <w:t>Ikegami S</w:t>
      </w:r>
      <w:r w:rsidRPr="000649DE">
        <w:rPr>
          <w:rFonts w:ascii="Arial" w:hAnsi="Arial" w:cs="Arial"/>
          <w:sz w:val="24"/>
          <w:szCs w:val="24"/>
        </w:rPr>
        <w:t>, Jamshidi P, Ernst ML</w:t>
      </w:r>
      <w:r w:rsidR="000649DE">
        <w:rPr>
          <w:rFonts w:ascii="Arial" w:hAnsi="Arial" w:cs="Arial"/>
          <w:sz w:val="24"/>
          <w:szCs w:val="24"/>
        </w:rPr>
        <w:t>.</w:t>
      </w:r>
    </w:p>
    <w:p w14:paraId="55D3388D" w14:textId="77777777" w:rsidR="000649DE" w:rsidRDefault="0047685F" w:rsidP="000649DE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Prevalence of chronic histiocytic </w:t>
      </w:r>
      <w:proofErr w:type="spellStart"/>
      <w:r w:rsidRPr="000649DE">
        <w:rPr>
          <w:rFonts w:ascii="Arial" w:hAnsi="Arial" w:cs="Arial"/>
          <w:sz w:val="24"/>
          <w:szCs w:val="24"/>
        </w:rPr>
        <w:t>intervillositis</w:t>
      </w:r>
      <w:proofErr w:type="spellEnd"/>
      <w:r w:rsidRPr="000649DE">
        <w:rPr>
          <w:rFonts w:ascii="Arial" w:hAnsi="Arial" w:cs="Arial"/>
          <w:sz w:val="24"/>
          <w:szCs w:val="24"/>
        </w:rPr>
        <w:t xml:space="preserve"> before and after the COVID-19 pandemic. </w:t>
      </w:r>
      <w:r w:rsidR="000649DE" w:rsidRPr="000649DE">
        <w:rPr>
          <w:rFonts w:ascii="Arial" w:hAnsi="Arial" w:cs="Arial"/>
          <w:i/>
          <w:iCs/>
          <w:sz w:val="24"/>
          <w:szCs w:val="24"/>
          <w:u w:val="single"/>
        </w:rPr>
        <w:t>Platform Presentation</w:t>
      </w:r>
      <w:r w:rsidR="000649DE">
        <w:rPr>
          <w:rFonts w:ascii="Arial" w:hAnsi="Arial" w:cs="Arial"/>
          <w:sz w:val="24"/>
          <w:szCs w:val="24"/>
        </w:rPr>
        <w:t xml:space="preserve">. </w:t>
      </w:r>
    </w:p>
    <w:p w14:paraId="07546620" w14:textId="5945DEEE" w:rsidR="0047685F" w:rsidRPr="000649DE" w:rsidRDefault="0047685F" w:rsidP="000649DE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b/>
          <w:bCs/>
          <w:sz w:val="24"/>
          <w:szCs w:val="24"/>
        </w:rPr>
        <w:t>Ikegami S</w:t>
      </w:r>
      <w:r w:rsidRPr="000649DE">
        <w:rPr>
          <w:rFonts w:ascii="Arial" w:hAnsi="Arial" w:cs="Arial"/>
          <w:sz w:val="24"/>
          <w:szCs w:val="24"/>
        </w:rPr>
        <w:t>, Ernst ML</w:t>
      </w:r>
      <w:r w:rsidR="000649DE">
        <w:rPr>
          <w:rFonts w:ascii="Arial" w:hAnsi="Arial" w:cs="Arial"/>
          <w:sz w:val="24"/>
          <w:szCs w:val="24"/>
        </w:rPr>
        <w:t>.</w:t>
      </w:r>
    </w:p>
    <w:p w14:paraId="518FB535" w14:textId="662C958B" w:rsidR="00E653BA" w:rsidRPr="000649DE" w:rsidRDefault="00E653BA" w:rsidP="000649DE">
      <w:pPr>
        <w:pStyle w:val="NoSpacing"/>
        <w:rPr>
          <w:rFonts w:ascii="Arial" w:hAnsi="Arial" w:cs="Arial"/>
          <w:sz w:val="24"/>
          <w:szCs w:val="24"/>
        </w:rPr>
      </w:pPr>
    </w:p>
    <w:p w14:paraId="7ED93131" w14:textId="6D41247A" w:rsidR="0047685F" w:rsidRPr="000649DE" w:rsidRDefault="0047685F" w:rsidP="000649DE">
      <w:pPr>
        <w:pStyle w:val="NoSpacing"/>
        <w:rPr>
          <w:rFonts w:ascii="Arial" w:hAnsi="Arial" w:cs="Arial"/>
          <w:sz w:val="24"/>
          <w:szCs w:val="24"/>
        </w:rPr>
      </w:pPr>
    </w:p>
    <w:p w14:paraId="772149F0" w14:textId="5FA566DF" w:rsidR="0047685F" w:rsidRPr="00E65805" w:rsidRDefault="0047685F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E65805">
        <w:rPr>
          <w:rFonts w:ascii="Arial" w:hAnsi="Arial" w:cs="Arial"/>
          <w:b/>
          <w:bCs/>
          <w:sz w:val="24"/>
          <w:szCs w:val="24"/>
          <w:u w:val="single"/>
        </w:rPr>
        <w:t>Other Meetings 2021</w:t>
      </w:r>
    </w:p>
    <w:p w14:paraId="6EADC306" w14:textId="39B7E07F" w:rsidR="006C7DE9" w:rsidRDefault="0047685F" w:rsidP="00E65805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>Mixed focal nodular hyperplasia (FNH) and hepatocellular adenoma (HA) in an explant liver. C</w:t>
      </w:r>
      <w:r w:rsidR="006C7DE9">
        <w:rPr>
          <w:rFonts w:ascii="Arial" w:hAnsi="Arial" w:cs="Arial"/>
          <w:sz w:val="24"/>
          <w:szCs w:val="24"/>
        </w:rPr>
        <w:t>hinese American Pathologists Association</w:t>
      </w:r>
      <w:r w:rsidRPr="000649DE">
        <w:rPr>
          <w:rFonts w:ascii="Arial" w:hAnsi="Arial" w:cs="Arial"/>
          <w:sz w:val="24"/>
          <w:szCs w:val="24"/>
        </w:rPr>
        <w:t xml:space="preserve"> Resident/Fellow Case Presentation Series</w:t>
      </w:r>
      <w:r w:rsidR="006C7DE9">
        <w:rPr>
          <w:rFonts w:ascii="Arial" w:hAnsi="Arial" w:cs="Arial"/>
          <w:sz w:val="24"/>
          <w:szCs w:val="24"/>
        </w:rPr>
        <w:t xml:space="preserve">. </w:t>
      </w:r>
      <w:r w:rsidR="006C7DE9" w:rsidRPr="00C25CD8">
        <w:rPr>
          <w:rFonts w:ascii="Arial" w:hAnsi="Arial" w:cs="Arial"/>
          <w:i/>
          <w:iCs/>
          <w:sz w:val="24"/>
          <w:szCs w:val="24"/>
          <w:u w:val="single"/>
        </w:rPr>
        <w:t>Oral Presentati</w:t>
      </w:r>
      <w:r w:rsidR="00E36EA3" w:rsidRPr="00C25CD8">
        <w:rPr>
          <w:rFonts w:ascii="Arial" w:hAnsi="Arial" w:cs="Arial"/>
          <w:i/>
          <w:iCs/>
          <w:sz w:val="24"/>
          <w:szCs w:val="24"/>
          <w:u w:val="single"/>
        </w:rPr>
        <w:t>on</w:t>
      </w:r>
      <w:r w:rsidR="00E36EA3">
        <w:rPr>
          <w:rFonts w:ascii="Arial" w:hAnsi="Arial" w:cs="Arial"/>
          <w:sz w:val="24"/>
          <w:szCs w:val="24"/>
        </w:rPr>
        <w:t>.</w:t>
      </w:r>
    </w:p>
    <w:p w14:paraId="0F11BAA3" w14:textId="7E237666" w:rsidR="0047685F" w:rsidRPr="000649DE" w:rsidRDefault="006C7DE9" w:rsidP="006C7DE9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E36EA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Huang Y</w:t>
      </w:r>
      <w:r w:rsidRPr="000649DE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, </w:t>
      </w:r>
      <w:r w:rsidRPr="000649DE">
        <w:rPr>
          <w:rFonts w:ascii="Arial" w:hAnsi="Arial" w:cs="Arial"/>
          <w:sz w:val="24"/>
          <w:szCs w:val="24"/>
        </w:rPr>
        <w:t xml:space="preserve">Shah S, Wang J. </w:t>
      </w:r>
    </w:p>
    <w:p w14:paraId="67687025" w14:textId="77777777" w:rsidR="0047685F" w:rsidRPr="000649DE" w:rsidRDefault="0047685F" w:rsidP="000649DE">
      <w:pPr>
        <w:pStyle w:val="NoSpacing"/>
        <w:rPr>
          <w:rFonts w:ascii="Arial" w:hAnsi="Arial" w:cs="Arial"/>
          <w:sz w:val="24"/>
          <w:szCs w:val="24"/>
        </w:rPr>
      </w:pPr>
    </w:p>
    <w:p w14:paraId="7704A164" w14:textId="7106A15A" w:rsidR="0007435D" w:rsidRDefault="0007435D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ASCP Annual Meeting 2020</w:t>
      </w:r>
    </w:p>
    <w:p w14:paraId="2668E66B" w14:textId="215C5FEE" w:rsidR="0007435D" w:rsidRDefault="0007435D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CCC243" w14:textId="77777777" w:rsidR="0007435D" w:rsidRPr="0007435D" w:rsidRDefault="0007435D" w:rsidP="0007435D">
      <w:pPr>
        <w:pStyle w:val="NoSpacing"/>
        <w:numPr>
          <w:ilvl w:val="0"/>
          <w:numId w:val="18"/>
        </w:numPr>
        <w:rPr>
          <w:rFonts w:ascii="Arial" w:hAnsi="Arial" w:cs="Arial"/>
          <w:color w:val="212529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A Rare Case of Intravascular B-cell Lymphoma of the </w:t>
      </w:r>
      <w:r>
        <w:rPr>
          <w:rFonts w:ascii="Arial" w:hAnsi="Arial" w:cs="Arial"/>
          <w:sz w:val="24"/>
          <w:szCs w:val="24"/>
        </w:rPr>
        <w:t>Gallbladder.</w:t>
      </w:r>
      <w:r w:rsidRPr="0007435D">
        <w:rPr>
          <w:rFonts w:ascii="Arial" w:hAnsi="Arial" w:cs="Arial"/>
          <w:i/>
          <w:iCs/>
          <w:sz w:val="24"/>
          <w:szCs w:val="24"/>
          <w:u w:val="single"/>
        </w:rPr>
        <w:t xml:space="preserve"> Poster Presentation. </w:t>
      </w:r>
    </w:p>
    <w:p w14:paraId="404571CF" w14:textId="77777777" w:rsidR="0007435D" w:rsidRDefault="0007435D" w:rsidP="0007435D">
      <w:pPr>
        <w:pStyle w:val="NoSpacing"/>
        <w:ind w:left="360"/>
        <w:rPr>
          <w:rFonts w:ascii="Arial" w:hAnsi="Arial" w:cs="Arial"/>
          <w:color w:val="212529"/>
          <w:sz w:val="24"/>
          <w:szCs w:val="24"/>
        </w:rPr>
      </w:pPr>
      <w:r w:rsidRPr="0007435D">
        <w:rPr>
          <w:rFonts w:ascii="Arial" w:hAnsi="Arial" w:cs="Arial"/>
          <w:b/>
          <w:bCs/>
          <w:sz w:val="24"/>
          <w:szCs w:val="24"/>
        </w:rPr>
        <w:t>Raheel Ahmed MD</w:t>
      </w:r>
      <w:r w:rsidRPr="000649DE">
        <w:rPr>
          <w:rFonts w:ascii="Arial" w:hAnsi="Arial" w:cs="Arial"/>
          <w:sz w:val="24"/>
          <w:szCs w:val="24"/>
        </w:rPr>
        <w:t>, Benjamin Hinrichs MD, Matthew Hagen, MD, PhD.</w:t>
      </w:r>
    </w:p>
    <w:p w14:paraId="6FD8E4C1" w14:textId="77777777" w:rsidR="0007435D" w:rsidRDefault="0007435D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502CCE2" w14:textId="77777777" w:rsidR="0007435D" w:rsidRDefault="0007435D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2D6209" w14:textId="07B06441" w:rsidR="007D1228" w:rsidRDefault="007D1228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EC7390">
        <w:rPr>
          <w:rFonts w:ascii="Arial" w:hAnsi="Arial" w:cs="Arial"/>
          <w:b/>
          <w:bCs/>
          <w:sz w:val="24"/>
          <w:szCs w:val="24"/>
          <w:u w:val="single"/>
        </w:rPr>
        <w:lastRenderedPageBreak/>
        <w:t>CAP Annual Meeting 2020</w:t>
      </w:r>
    </w:p>
    <w:p w14:paraId="3CD3D3A7" w14:textId="77777777" w:rsidR="00EC7390" w:rsidRPr="00EC7390" w:rsidRDefault="00EC7390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802BAEF" w14:textId="5286BB63" w:rsidR="00677537" w:rsidRPr="00677537" w:rsidRDefault="0047685F" w:rsidP="00677537">
      <w:pPr>
        <w:pStyle w:val="NoSpacing"/>
        <w:numPr>
          <w:ilvl w:val="0"/>
          <w:numId w:val="18"/>
        </w:numPr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</w:pPr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 xml:space="preserve">Lipomatous Hypertrophy </w:t>
      </w:r>
      <w:proofErr w:type="gramStart"/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Of</w:t>
      </w:r>
      <w:proofErr w:type="gramEnd"/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 xml:space="preserve"> Interatrial Septum </w:t>
      </w:r>
      <w:proofErr w:type="gramStart"/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In</w:t>
      </w:r>
      <w:proofErr w:type="gramEnd"/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 xml:space="preserve"> Sudden Cardiac Death: An Incidental Finding </w:t>
      </w:r>
      <w:proofErr w:type="gramStart"/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Or</w:t>
      </w:r>
      <w:proofErr w:type="gramEnd"/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 xml:space="preserve"> Cause of death? </w:t>
      </w:r>
      <w:r w:rsidR="00677537" w:rsidRPr="00677537">
        <w:rPr>
          <w:rStyle w:val="Strong"/>
          <w:rFonts w:ascii="Arial" w:hAnsi="Arial" w:cs="Arial"/>
          <w:b w:val="0"/>
          <w:bCs w:val="0"/>
          <w:i/>
          <w:iCs/>
          <w:color w:val="212529"/>
          <w:sz w:val="24"/>
          <w:szCs w:val="24"/>
          <w:u w:val="single"/>
        </w:rPr>
        <w:t>Poster Presentation.</w:t>
      </w:r>
    </w:p>
    <w:p w14:paraId="4EAA9813" w14:textId="06D51661" w:rsidR="00677537" w:rsidRDefault="0047685F" w:rsidP="00067AFC">
      <w:pPr>
        <w:pStyle w:val="NoSpacing"/>
        <w:ind w:left="360"/>
        <w:rPr>
          <w:rFonts w:ascii="Arial" w:hAnsi="Arial" w:cs="Arial"/>
          <w:color w:val="212529"/>
          <w:sz w:val="24"/>
          <w:szCs w:val="24"/>
        </w:rPr>
      </w:pP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>Esraa Mohamed, MBBCh,</w:t>
      </w:r>
      <w:r w:rsidRPr="000649DE">
        <w:rPr>
          <w:rFonts w:ascii="Arial" w:hAnsi="Arial" w:cs="Arial"/>
          <w:color w:val="212529"/>
          <w:sz w:val="24"/>
          <w:szCs w:val="24"/>
        </w:rPr>
        <w:t> Diping Wang, MD, PhD, and Shobha Parajuli, MD.</w:t>
      </w:r>
    </w:p>
    <w:p w14:paraId="1CB935A3" w14:textId="77777777" w:rsidR="00677537" w:rsidRPr="00677537" w:rsidRDefault="0047685F" w:rsidP="000649DE">
      <w:pPr>
        <w:pStyle w:val="NoSpacing"/>
        <w:numPr>
          <w:ilvl w:val="0"/>
          <w:numId w:val="18"/>
        </w:numPr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</w:pPr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Ossification with Bone Marrow Formation in Blood Vessel Wall in Peripheral Artery Disease, A Case Report.</w:t>
      </w:r>
      <w:r w:rsidRPr="00677537">
        <w:rPr>
          <w:rStyle w:val="Strong"/>
          <w:rFonts w:ascii="Arial" w:hAnsi="Arial" w:cs="Arial"/>
          <w:color w:val="212529"/>
          <w:sz w:val="24"/>
          <w:szCs w:val="24"/>
        </w:rPr>
        <w:t xml:space="preserve"> </w:t>
      </w:r>
      <w:r w:rsidR="00677537" w:rsidRPr="00677537">
        <w:rPr>
          <w:rStyle w:val="Strong"/>
          <w:rFonts w:ascii="Arial" w:hAnsi="Arial" w:cs="Arial"/>
          <w:b w:val="0"/>
          <w:bCs w:val="0"/>
          <w:i/>
          <w:iCs/>
          <w:color w:val="212529"/>
          <w:sz w:val="24"/>
          <w:szCs w:val="24"/>
          <w:u w:val="single"/>
        </w:rPr>
        <w:t>Poster Presentation.</w:t>
      </w:r>
    </w:p>
    <w:p w14:paraId="65B3E730" w14:textId="37C8438E" w:rsidR="00677537" w:rsidRPr="00067AFC" w:rsidRDefault="0047685F" w:rsidP="00067AFC">
      <w:pPr>
        <w:pStyle w:val="NoSpacing"/>
        <w:ind w:left="360"/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</w:pPr>
      <w:r w:rsidRPr="00677537">
        <w:rPr>
          <w:rStyle w:val="Strong"/>
          <w:rFonts w:ascii="Arial" w:hAnsi="Arial" w:cs="Arial"/>
          <w:color w:val="212529"/>
          <w:sz w:val="24"/>
          <w:szCs w:val="24"/>
        </w:rPr>
        <w:t>Mohamed A. Yakoub, MD, PhD,</w:t>
      </w:r>
      <w:r w:rsidRPr="00677537">
        <w:rPr>
          <w:rFonts w:ascii="Arial" w:hAnsi="Arial" w:cs="Arial"/>
          <w:color w:val="212529"/>
          <w:sz w:val="24"/>
          <w:szCs w:val="24"/>
        </w:rPr>
        <w:t> Angel Munoz, MD.</w:t>
      </w:r>
    </w:p>
    <w:p w14:paraId="4A3F0FAB" w14:textId="0FE18A00" w:rsidR="0047685F" w:rsidRPr="00677537" w:rsidRDefault="0047685F" w:rsidP="00677537">
      <w:pPr>
        <w:pStyle w:val="NoSpacing"/>
        <w:numPr>
          <w:ilvl w:val="0"/>
          <w:numId w:val="18"/>
        </w:numPr>
        <w:rPr>
          <w:rFonts w:ascii="Arial" w:hAnsi="Arial" w:cs="Arial"/>
          <w:b/>
          <w:bCs/>
          <w:color w:val="212529"/>
          <w:sz w:val="24"/>
          <w:szCs w:val="24"/>
        </w:rPr>
      </w:pPr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Giant Cell Reaction in Lifting Agent Injection Site in Sigmoid Colon Resection - A Case Report.</w:t>
      </w:r>
      <w:r w:rsidR="00677537"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 xml:space="preserve"> </w:t>
      </w:r>
      <w:r w:rsidR="00677537" w:rsidRPr="00677537">
        <w:rPr>
          <w:rStyle w:val="Strong"/>
          <w:rFonts w:ascii="Arial" w:hAnsi="Arial" w:cs="Arial"/>
          <w:b w:val="0"/>
          <w:bCs w:val="0"/>
          <w:i/>
          <w:iCs/>
          <w:color w:val="212529"/>
          <w:sz w:val="24"/>
          <w:szCs w:val="24"/>
          <w:u w:val="single"/>
        </w:rPr>
        <w:t>Poster Presentation.</w:t>
      </w:r>
    </w:p>
    <w:p w14:paraId="633E6BC9" w14:textId="18D480E5" w:rsidR="00677537" w:rsidRPr="000649DE" w:rsidRDefault="0047685F" w:rsidP="00067AFC">
      <w:pPr>
        <w:pStyle w:val="NoSpacing"/>
        <w:ind w:firstLine="360"/>
        <w:rPr>
          <w:rFonts w:ascii="Arial" w:hAnsi="Arial" w:cs="Arial"/>
          <w:color w:val="212529"/>
          <w:sz w:val="24"/>
          <w:szCs w:val="24"/>
        </w:rPr>
      </w:pP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>Mohamed A. Yakoub, MD, PhD, Steven Gilday, MD, PhD,</w:t>
      </w:r>
      <w:r w:rsidRPr="000649DE">
        <w:rPr>
          <w:rFonts w:ascii="Arial" w:hAnsi="Arial" w:cs="Arial"/>
          <w:color w:val="212529"/>
          <w:sz w:val="24"/>
          <w:szCs w:val="24"/>
        </w:rPr>
        <w:t> Angel Munoz, MD.</w:t>
      </w:r>
    </w:p>
    <w:p w14:paraId="061912B7" w14:textId="77777777" w:rsidR="00677537" w:rsidRPr="00677537" w:rsidRDefault="0047685F" w:rsidP="00677537">
      <w:pPr>
        <w:pStyle w:val="NoSpacing"/>
        <w:numPr>
          <w:ilvl w:val="0"/>
          <w:numId w:val="18"/>
        </w:numPr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</w:pPr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A Rare Hematologic Finding in a Case of Thymoma.</w:t>
      </w: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 xml:space="preserve"> </w:t>
      </w:r>
      <w:r w:rsidR="00677537" w:rsidRPr="00677537">
        <w:rPr>
          <w:rStyle w:val="Strong"/>
          <w:rFonts w:ascii="Arial" w:hAnsi="Arial" w:cs="Arial"/>
          <w:b w:val="0"/>
          <w:bCs w:val="0"/>
          <w:i/>
          <w:iCs/>
          <w:color w:val="212529"/>
          <w:sz w:val="24"/>
          <w:szCs w:val="24"/>
          <w:u w:val="single"/>
        </w:rPr>
        <w:t>Poster Presentation.</w:t>
      </w:r>
    </w:p>
    <w:p w14:paraId="25F37DB7" w14:textId="2B6190A8" w:rsidR="00677537" w:rsidRPr="00067AFC" w:rsidRDefault="0047685F" w:rsidP="00067AFC">
      <w:pPr>
        <w:pStyle w:val="NoSpacing"/>
        <w:ind w:left="360"/>
        <w:rPr>
          <w:rFonts w:ascii="Arial" w:hAnsi="Arial" w:cs="Arial"/>
          <w:b/>
          <w:bCs/>
          <w:color w:val="212529"/>
          <w:sz w:val="24"/>
          <w:szCs w:val="24"/>
        </w:rPr>
      </w:pP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>Pari Shelat, MD,</w:t>
      </w:r>
      <w:r w:rsidRPr="000649DE">
        <w:rPr>
          <w:rFonts w:ascii="Arial" w:hAnsi="Arial" w:cs="Arial"/>
          <w:color w:val="212529"/>
          <w:sz w:val="24"/>
          <w:szCs w:val="24"/>
        </w:rPr>
        <w:t> Hope Hastings, MD, </w:t>
      </w: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>Ramya Velagapudi, MD, Steven Gilday, MD, PhD. </w:t>
      </w:r>
    </w:p>
    <w:p w14:paraId="20ED0546" w14:textId="77777777" w:rsidR="00677537" w:rsidRPr="00677537" w:rsidRDefault="0047685F" w:rsidP="00677537">
      <w:pPr>
        <w:pStyle w:val="NoSpacing"/>
        <w:numPr>
          <w:ilvl w:val="0"/>
          <w:numId w:val="18"/>
        </w:numPr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</w:pPr>
      <w:r w:rsidRPr="00677537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A Rare Case of Post-Transfusion Purpura.</w:t>
      </w: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 xml:space="preserve"> </w:t>
      </w:r>
      <w:r w:rsidR="00677537" w:rsidRPr="00677537">
        <w:rPr>
          <w:rStyle w:val="Strong"/>
          <w:rFonts w:ascii="Arial" w:hAnsi="Arial" w:cs="Arial"/>
          <w:b w:val="0"/>
          <w:bCs w:val="0"/>
          <w:i/>
          <w:iCs/>
          <w:color w:val="212529"/>
          <w:sz w:val="24"/>
          <w:szCs w:val="24"/>
          <w:u w:val="single"/>
        </w:rPr>
        <w:t>Poster Presentation.</w:t>
      </w:r>
    </w:p>
    <w:p w14:paraId="79D5C14A" w14:textId="58F75119" w:rsidR="00677537" w:rsidRPr="000649DE" w:rsidRDefault="0047685F" w:rsidP="00067AFC">
      <w:pPr>
        <w:pStyle w:val="NoSpacing"/>
        <w:ind w:left="360"/>
        <w:rPr>
          <w:rFonts w:ascii="Arial" w:hAnsi="Arial" w:cs="Arial"/>
          <w:color w:val="212529"/>
          <w:sz w:val="24"/>
          <w:szCs w:val="24"/>
        </w:rPr>
      </w:pP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>Pari Shelat, MD,</w:t>
      </w:r>
      <w:r w:rsidRPr="000649DE">
        <w:rPr>
          <w:rFonts w:ascii="Arial" w:hAnsi="Arial" w:cs="Arial"/>
          <w:color w:val="212529"/>
          <w:sz w:val="24"/>
          <w:szCs w:val="24"/>
        </w:rPr>
        <w:t> Hope Hastings, David Oh, Jeremy Hart.</w:t>
      </w:r>
    </w:p>
    <w:p w14:paraId="388401B7" w14:textId="3B4296E2" w:rsidR="004F0B4E" w:rsidRPr="004F0B4E" w:rsidRDefault="0047685F" w:rsidP="004F0B4E">
      <w:pPr>
        <w:pStyle w:val="NoSpacing"/>
        <w:numPr>
          <w:ilvl w:val="0"/>
          <w:numId w:val="18"/>
        </w:numPr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</w:pPr>
      <w:r w:rsidRPr="004F0B4E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A Rare Case of AL Amyloidosis with Acute Liver Failure.</w:t>
      </w: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 xml:space="preserve"> </w:t>
      </w:r>
      <w:r w:rsidR="004F0B4E" w:rsidRPr="00677537">
        <w:rPr>
          <w:rStyle w:val="Strong"/>
          <w:rFonts w:ascii="Arial" w:hAnsi="Arial" w:cs="Arial"/>
          <w:b w:val="0"/>
          <w:bCs w:val="0"/>
          <w:i/>
          <w:iCs/>
          <w:color w:val="212529"/>
          <w:sz w:val="24"/>
          <w:szCs w:val="24"/>
          <w:u w:val="single"/>
        </w:rPr>
        <w:t>Poster Presentation.</w:t>
      </w:r>
    </w:p>
    <w:p w14:paraId="5EEB5387" w14:textId="22EF24A5" w:rsidR="004F0B4E" w:rsidRPr="000649DE" w:rsidRDefault="0047685F" w:rsidP="00067AFC">
      <w:pPr>
        <w:pStyle w:val="NoSpacing"/>
        <w:ind w:left="360"/>
        <w:rPr>
          <w:rFonts w:ascii="Arial" w:hAnsi="Arial" w:cs="Arial"/>
          <w:color w:val="212529"/>
          <w:sz w:val="24"/>
          <w:szCs w:val="24"/>
        </w:rPr>
      </w:pP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>Yuan Huang, MD, PhD,</w:t>
      </w:r>
      <w:r w:rsidRPr="000649DE">
        <w:rPr>
          <w:rFonts w:ascii="Arial" w:hAnsi="Arial" w:cs="Arial"/>
          <w:color w:val="212529"/>
          <w:sz w:val="24"/>
          <w:szCs w:val="24"/>
        </w:rPr>
        <w:t> Kurt B. Hodges, MD, Jiang Wang, MD, PhD.</w:t>
      </w:r>
    </w:p>
    <w:p w14:paraId="685DC602" w14:textId="77777777" w:rsidR="004F0B4E" w:rsidRPr="004F0B4E" w:rsidRDefault="0047685F" w:rsidP="004F0B4E">
      <w:pPr>
        <w:pStyle w:val="NoSpacing"/>
        <w:numPr>
          <w:ilvl w:val="0"/>
          <w:numId w:val="18"/>
        </w:numPr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</w:pPr>
      <w:r w:rsidRPr="004F0B4E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A Rare Case of Acute Necrotizing Herpes Simplex Virus Hepatitis at Autopsy.</w:t>
      </w:r>
      <w:r w:rsidR="004F0B4E">
        <w:rPr>
          <w:rStyle w:val="Strong"/>
          <w:rFonts w:ascii="Arial" w:hAnsi="Arial" w:cs="Arial"/>
          <w:color w:val="212529"/>
          <w:sz w:val="24"/>
          <w:szCs w:val="24"/>
        </w:rPr>
        <w:t xml:space="preserve"> </w:t>
      </w:r>
      <w:r w:rsidR="004F0B4E" w:rsidRPr="00677537">
        <w:rPr>
          <w:rStyle w:val="Strong"/>
          <w:rFonts w:ascii="Arial" w:hAnsi="Arial" w:cs="Arial"/>
          <w:b w:val="0"/>
          <w:bCs w:val="0"/>
          <w:i/>
          <w:iCs/>
          <w:color w:val="212529"/>
          <w:sz w:val="24"/>
          <w:szCs w:val="24"/>
          <w:u w:val="single"/>
        </w:rPr>
        <w:t>Poster Presentation.</w:t>
      </w: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 xml:space="preserve"> </w:t>
      </w:r>
    </w:p>
    <w:p w14:paraId="3E70AAF3" w14:textId="4B5D8B62" w:rsidR="004F0B4E" w:rsidRPr="000649DE" w:rsidRDefault="0047685F" w:rsidP="00067AFC">
      <w:pPr>
        <w:pStyle w:val="NoSpacing"/>
        <w:ind w:left="360"/>
        <w:rPr>
          <w:rFonts w:ascii="Arial" w:hAnsi="Arial" w:cs="Arial"/>
          <w:color w:val="212529"/>
          <w:sz w:val="24"/>
          <w:szCs w:val="24"/>
        </w:rPr>
      </w:pP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>Raheel Ahmed, MD, </w:t>
      </w:r>
      <w:r w:rsidRPr="000649DE">
        <w:rPr>
          <w:rFonts w:ascii="Arial" w:hAnsi="Arial" w:cs="Arial"/>
          <w:color w:val="212529"/>
          <w:sz w:val="24"/>
          <w:szCs w:val="24"/>
        </w:rPr>
        <w:t>Kurt Hodges MD, Divya Sharma MD.</w:t>
      </w:r>
    </w:p>
    <w:p w14:paraId="2E266CBF" w14:textId="0B05EF2D" w:rsidR="0047685F" w:rsidRDefault="0047685F" w:rsidP="004F0B4E">
      <w:pPr>
        <w:pStyle w:val="NoSpacing"/>
        <w:numPr>
          <w:ilvl w:val="0"/>
          <w:numId w:val="18"/>
        </w:numPr>
        <w:rPr>
          <w:rFonts w:ascii="Arial" w:hAnsi="Arial" w:cs="Arial"/>
          <w:color w:val="212529"/>
          <w:sz w:val="24"/>
          <w:szCs w:val="24"/>
        </w:rPr>
      </w:pPr>
      <w:r w:rsidRPr="004F0B4E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Pulmonary Nodular Lymphoid Hyperplasia: A Case of a Rare Benign Mimic of Malignancy.</w:t>
      </w:r>
      <w:r w:rsidR="004F0B4E">
        <w:rPr>
          <w:rStyle w:val="Strong"/>
          <w:rFonts w:ascii="Arial" w:hAnsi="Arial" w:cs="Arial"/>
          <w:color w:val="212529"/>
          <w:sz w:val="24"/>
          <w:szCs w:val="24"/>
        </w:rPr>
        <w:t xml:space="preserve"> </w:t>
      </w:r>
      <w:r w:rsidR="004F0B4E" w:rsidRPr="00677537">
        <w:rPr>
          <w:rStyle w:val="Strong"/>
          <w:rFonts w:ascii="Arial" w:hAnsi="Arial" w:cs="Arial"/>
          <w:b w:val="0"/>
          <w:bCs w:val="0"/>
          <w:i/>
          <w:iCs/>
          <w:color w:val="212529"/>
          <w:sz w:val="24"/>
          <w:szCs w:val="24"/>
          <w:u w:val="single"/>
        </w:rPr>
        <w:t>Poster Presentation.</w:t>
      </w:r>
      <w:r w:rsidRPr="000649DE">
        <w:rPr>
          <w:rFonts w:ascii="Arial" w:hAnsi="Arial" w:cs="Arial"/>
          <w:color w:val="212529"/>
          <w:sz w:val="24"/>
          <w:szCs w:val="24"/>
        </w:rPr>
        <w:br/>
      </w: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>Steve Gilday, MD PhD,</w:t>
      </w:r>
      <w:r w:rsidRPr="000649DE">
        <w:rPr>
          <w:rFonts w:ascii="Arial" w:hAnsi="Arial" w:cs="Arial"/>
          <w:color w:val="212529"/>
          <w:sz w:val="24"/>
          <w:szCs w:val="24"/>
        </w:rPr>
        <w:t> Mohga Ali, MD, Lauren Rosen, MD.</w:t>
      </w:r>
    </w:p>
    <w:p w14:paraId="7DB5547B" w14:textId="77777777" w:rsidR="004F0B4E" w:rsidRPr="000649DE" w:rsidRDefault="004F0B4E" w:rsidP="004F0B4E">
      <w:pPr>
        <w:pStyle w:val="NoSpacing"/>
        <w:ind w:left="360"/>
        <w:rPr>
          <w:rFonts w:ascii="Arial" w:hAnsi="Arial" w:cs="Arial"/>
          <w:color w:val="212529"/>
          <w:sz w:val="24"/>
          <w:szCs w:val="24"/>
        </w:rPr>
      </w:pPr>
    </w:p>
    <w:p w14:paraId="1A615336" w14:textId="77777777" w:rsidR="004F0B4E" w:rsidRPr="004F0B4E" w:rsidRDefault="0047685F" w:rsidP="004F0B4E">
      <w:pPr>
        <w:pStyle w:val="NoSpacing"/>
        <w:numPr>
          <w:ilvl w:val="0"/>
          <w:numId w:val="18"/>
        </w:numPr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</w:pPr>
      <w:r w:rsidRPr="004F0B4E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Focal Segmental Glomerulosclerosis in the Setting of Transplant Glomerulopathy.</w:t>
      </w: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 xml:space="preserve"> </w:t>
      </w:r>
      <w:r w:rsidR="004F0B4E" w:rsidRPr="00677537">
        <w:rPr>
          <w:rStyle w:val="Strong"/>
          <w:rFonts w:ascii="Arial" w:hAnsi="Arial" w:cs="Arial"/>
          <w:b w:val="0"/>
          <w:bCs w:val="0"/>
          <w:i/>
          <w:iCs/>
          <w:color w:val="212529"/>
          <w:sz w:val="24"/>
          <w:szCs w:val="24"/>
          <w:u w:val="single"/>
        </w:rPr>
        <w:t>Poster Presentation.</w:t>
      </w:r>
    </w:p>
    <w:p w14:paraId="5A5B05FB" w14:textId="5EB90657" w:rsidR="004F0B4E" w:rsidRPr="000649DE" w:rsidRDefault="0047685F" w:rsidP="00067AFC">
      <w:pPr>
        <w:pStyle w:val="NoSpacing"/>
        <w:ind w:left="360"/>
        <w:rPr>
          <w:rFonts w:ascii="Arial" w:hAnsi="Arial" w:cs="Arial"/>
          <w:color w:val="212529"/>
          <w:sz w:val="24"/>
          <w:szCs w:val="24"/>
        </w:rPr>
      </w:pP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>Ramya Krishna Velagapudi, MD,</w:t>
      </w:r>
      <w:r w:rsidRPr="000649DE">
        <w:rPr>
          <w:rFonts w:ascii="Arial" w:hAnsi="Arial" w:cs="Arial"/>
          <w:color w:val="212529"/>
          <w:sz w:val="24"/>
          <w:szCs w:val="24"/>
        </w:rPr>
        <w:t> Diping Wang, MD, PhD, Simon Tremblay, PharmD, PhD, Paul J. Lee, MD, PhD.</w:t>
      </w:r>
    </w:p>
    <w:p w14:paraId="525AECA6" w14:textId="77777777" w:rsidR="004F0B4E" w:rsidRPr="004F0B4E" w:rsidRDefault="0047685F" w:rsidP="004F0B4E">
      <w:pPr>
        <w:pStyle w:val="NoSpacing"/>
        <w:numPr>
          <w:ilvl w:val="0"/>
          <w:numId w:val="18"/>
        </w:numPr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</w:pPr>
      <w:r w:rsidRPr="004F0B4E">
        <w:rPr>
          <w:rStyle w:val="Strong"/>
          <w:rFonts w:ascii="Arial" w:hAnsi="Arial" w:cs="Arial"/>
          <w:b w:val="0"/>
          <w:bCs w:val="0"/>
          <w:color w:val="212529"/>
          <w:sz w:val="24"/>
          <w:szCs w:val="24"/>
        </w:rPr>
        <w:t>A Variant of Cholangiocarcinoma Mimicking Metastatic Follicular Thyroid Carcinoma to the Liver.</w:t>
      </w: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 xml:space="preserve"> </w:t>
      </w:r>
      <w:r w:rsidR="004F0B4E" w:rsidRPr="00677537">
        <w:rPr>
          <w:rStyle w:val="Strong"/>
          <w:rFonts w:ascii="Arial" w:hAnsi="Arial" w:cs="Arial"/>
          <w:b w:val="0"/>
          <w:bCs w:val="0"/>
          <w:i/>
          <w:iCs/>
          <w:color w:val="212529"/>
          <w:sz w:val="24"/>
          <w:szCs w:val="24"/>
          <w:u w:val="single"/>
        </w:rPr>
        <w:t>Poster Presentation.</w:t>
      </w:r>
    </w:p>
    <w:p w14:paraId="4E28CD92" w14:textId="6C0D3945" w:rsidR="0047685F" w:rsidRPr="000649DE" w:rsidRDefault="0047685F" w:rsidP="004F0B4E">
      <w:pPr>
        <w:pStyle w:val="NoSpacing"/>
        <w:ind w:left="360"/>
        <w:rPr>
          <w:rFonts w:ascii="Arial" w:hAnsi="Arial" w:cs="Arial"/>
          <w:color w:val="212529"/>
          <w:sz w:val="24"/>
          <w:szCs w:val="24"/>
        </w:rPr>
      </w:pPr>
      <w:r w:rsidRPr="000649DE">
        <w:rPr>
          <w:rStyle w:val="Strong"/>
          <w:rFonts w:ascii="Arial" w:hAnsi="Arial" w:cs="Arial"/>
          <w:color w:val="212529"/>
          <w:sz w:val="24"/>
          <w:szCs w:val="24"/>
        </w:rPr>
        <w:t>Oluwadamilare Ajayi, MD,</w:t>
      </w:r>
      <w:r w:rsidRPr="000649DE">
        <w:rPr>
          <w:rFonts w:ascii="Arial" w:hAnsi="Arial" w:cs="Arial"/>
          <w:color w:val="212529"/>
          <w:sz w:val="24"/>
          <w:szCs w:val="24"/>
        </w:rPr>
        <w:t> Jiang Wang, MD, PhD.</w:t>
      </w:r>
    </w:p>
    <w:p w14:paraId="26375BA9" w14:textId="77777777" w:rsidR="0047685F" w:rsidRPr="000649DE" w:rsidRDefault="0047685F" w:rsidP="000649DE">
      <w:pPr>
        <w:pStyle w:val="NoSpacing"/>
        <w:rPr>
          <w:rFonts w:ascii="Arial" w:hAnsi="Arial" w:cs="Arial"/>
          <w:sz w:val="24"/>
          <w:szCs w:val="24"/>
        </w:rPr>
      </w:pPr>
    </w:p>
    <w:p w14:paraId="3DB59415" w14:textId="77777777" w:rsidR="0047685F" w:rsidRPr="000649DE" w:rsidRDefault="0047685F" w:rsidP="000649DE">
      <w:pPr>
        <w:pStyle w:val="NoSpacing"/>
        <w:rPr>
          <w:rFonts w:ascii="Arial" w:hAnsi="Arial" w:cs="Arial"/>
          <w:sz w:val="24"/>
          <w:szCs w:val="24"/>
        </w:rPr>
      </w:pPr>
    </w:p>
    <w:p w14:paraId="11AA6102" w14:textId="6E8545B7" w:rsidR="0047685F" w:rsidRDefault="0047685F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657A82">
        <w:rPr>
          <w:rFonts w:ascii="Arial" w:hAnsi="Arial" w:cs="Arial"/>
          <w:b/>
          <w:bCs/>
          <w:sz w:val="24"/>
          <w:szCs w:val="24"/>
          <w:u w:val="single"/>
        </w:rPr>
        <w:t xml:space="preserve">USCAP </w:t>
      </w:r>
      <w:r w:rsidR="00657A82" w:rsidRPr="00657A82">
        <w:rPr>
          <w:rFonts w:ascii="Arial" w:hAnsi="Arial" w:cs="Arial"/>
          <w:b/>
          <w:bCs/>
          <w:sz w:val="24"/>
          <w:szCs w:val="24"/>
          <w:u w:val="single"/>
        </w:rPr>
        <w:t xml:space="preserve">Annual Meeting </w:t>
      </w:r>
      <w:r w:rsidRPr="00657A82">
        <w:rPr>
          <w:rFonts w:ascii="Arial" w:hAnsi="Arial" w:cs="Arial"/>
          <w:b/>
          <w:bCs/>
          <w:sz w:val="24"/>
          <w:szCs w:val="24"/>
          <w:u w:val="single"/>
        </w:rPr>
        <w:t>2020</w:t>
      </w:r>
    </w:p>
    <w:p w14:paraId="09D07764" w14:textId="77777777" w:rsidR="00657A82" w:rsidRPr="00657A82" w:rsidRDefault="00657A82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1992C90" w14:textId="1F7F11F0" w:rsidR="00284E4C" w:rsidRDefault="0047685F" w:rsidP="00657A82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Huang Y, Wang Y, Parajuli S, Lee PJ. testing in pancreatic carcinoma specimens improves adequacy rates. </w:t>
      </w:r>
      <w:r w:rsidR="008F3A41" w:rsidRPr="00284E4C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714CC4CD" w14:textId="7B352C57" w:rsidR="00284E4C" w:rsidRPr="00284E4C" w:rsidRDefault="00284E4C" w:rsidP="00067AFC">
      <w:pPr>
        <w:pStyle w:val="NoSpacing"/>
        <w:ind w:firstLine="360"/>
        <w:rPr>
          <w:rFonts w:ascii="Arial" w:hAnsi="Arial" w:cs="Arial"/>
          <w:sz w:val="24"/>
          <w:szCs w:val="24"/>
        </w:rPr>
      </w:pPr>
      <w:r w:rsidRPr="00284E4C">
        <w:rPr>
          <w:rFonts w:ascii="Arial" w:hAnsi="Arial" w:cs="Arial"/>
          <w:b/>
          <w:bCs/>
          <w:sz w:val="24"/>
          <w:szCs w:val="24"/>
        </w:rPr>
        <w:t>Huang Y</w:t>
      </w:r>
      <w:r w:rsidRPr="00284E4C">
        <w:rPr>
          <w:rFonts w:ascii="Arial" w:hAnsi="Arial" w:cs="Arial"/>
          <w:sz w:val="24"/>
          <w:szCs w:val="24"/>
        </w:rPr>
        <w:t>, Wang Y, Parajuli S, Lee PJ.</w:t>
      </w:r>
    </w:p>
    <w:p w14:paraId="21B615C6" w14:textId="77777777" w:rsidR="00E65805" w:rsidRDefault="00E65805" w:rsidP="00E65805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>Role of Chromosomal Microarrays in evaluation of Myelodysplastic Syndromes: A Single Institution Experience</w:t>
      </w:r>
      <w:r>
        <w:rPr>
          <w:rFonts w:ascii="Arial" w:hAnsi="Arial" w:cs="Arial"/>
          <w:sz w:val="24"/>
          <w:szCs w:val="24"/>
        </w:rPr>
        <w:t xml:space="preserve">. </w:t>
      </w:r>
      <w:r w:rsidRPr="0066097F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>
        <w:rPr>
          <w:rFonts w:ascii="Arial" w:hAnsi="Arial" w:cs="Arial"/>
          <w:sz w:val="24"/>
          <w:szCs w:val="24"/>
        </w:rPr>
        <w:t>.</w:t>
      </w:r>
    </w:p>
    <w:p w14:paraId="616E19A8" w14:textId="77777777" w:rsidR="00E65805" w:rsidRDefault="00E65805" w:rsidP="00E65805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E65805">
        <w:rPr>
          <w:rFonts w:ascii="Arial" w:hAnsi="Arial" w:cs="Arial"/>
          <w:b/>
          <w:bCs/>
          <w:sz w:val="24"/>
          <w:szCs w:val="24"/>
        </w:rPr>
        <w:t>Mallikarjuna, V.S.,</w:t>
      </w:r>
      <w:r w:rsidRPr="000649DE">
        <w:rPr>
          <w:rFonts w:ascii="Arial" w:hAnsi="Arial" w:cs="Arial"/>
          <w:sz w:val="24"/>
          <w:szCs w:val="24"/>
        </w:rPr>
        <w:t xml:space="preserve"> Matloob, S., Pei, J., </w:t>
      </w:r>
      <w:proofErr w:type="spellStart"/>
      <w:r w:rsidRPr="000649DE">
        <w:rPr>
          <w:rFonts w:ascii="Arial" w:hAnsi="Arial" w:cs="Arial"/>
          <w:sz w:val="24"/>
          <w:szCs w:val="24"/>
        </w:rPr>
        <w:t>Talarchek</w:t>
      </w:r>
      <w:proofErr w:type="spellEnd"/>
      <w:r w:rsidRPr="000649DE">
        <w:rPr>
          <w:rFonts w:ascii="Arial" w:hAnsi="Arial" w:cs="Arial"/>
          <w:sz w:val="24"/>
          <w:szCs w:val="24"/>
        </w:rPr>
        <w:t xml:space="preserve">, J.N., Al-Saleem, E.D., Al-Saleem, T., Fung, H., Wasik, M.A., Testa, J.R., </w:t>
      </w:r>
      <w:proofErr w:type="spellStart"/>
      <w:r w:rsidRPr="000649DE">
        <w:rPr>
          <w:rFonts w:ascii="Arial" w:hAnsi="Arial" w:cs="Arial"/>
          <w:sz w:val="24"/>
          <w:szCs w:val="24"/>
        </w:rPr>
        <w:t>Nejati</w:t>
      </w:r>
      <w:proofErr w:type="spellEnd"/>
      <w:r w:rsidRPr="000649DE">
        <w:rPr>
          <w:rFonts w:ascii="Arial" w:hAnsi="Arial" w:cs="Arial"/>
          <w:sz w:val="24"/>
          <w:szCs w:val="24"/>
        </w:rPr>
        <w:t xml:space="preserve">, M.R.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C3D316" w14:textId="77777777" w:rsidR="0047685F" w:rsidRPr="000649DE" w:rsidRDefault="0047685F" w:rsidP="000649DE">
      <w:pPr>
        <w:pStyle w:val="NoSpacing"/>
        <w:rPr>
          <w:rFonts w:ascii="Arial" w:hAnsi="Arial" w:cs="Arial"/>
          <w:sz w:val="24"/>
          <w:szCs w:val="24"/>
        </w:rPr>
      </w:pPr>
    </w:p>
    <w:p w14:paraId="096C26CA" w14:textId="77777777" w:rsidR="0047685F" w:rsidRPr="000649DE" w:rsidRDefault="0047685F" w:rsidP="000649DE">
      <w:pPr>
        <w:pStyle w:val="NoSpacing"/>
        <w:rPr>
          <w:rFonts w:ascii="Arial" w:hAnsi="Arial" w:cs="Arial"/>
          <w:sz w:val="24"/>
          <w:szCs w:val="24"/>
        </w:rPr>
      </w:pPr>
    </w:p>
    <w:p w14:paraId="77D2B9EA" w14:textId="4476624C" w:rsidR="00E653BA" w:rsidRDefault="00E653BA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284E4C">
        <w:rPr>
          <w:rFonts w:ascii="Arial" w:hAnsi="Arial" w:cs="Arial"/>
          <w:b/>
          <w:bCs/>
          <w:sz w:val="24"/>
          <w:szCs w:val="24"/>
          <w:u w:val="single"/>
        </w:rPr>
        <w:t>Other Meetings 2020</w:t>
      </w:r>
    </w:p>
    <w:p w14:paraId="0CA5D2F5" w14:textId="77777777" w:rsidR="00284E4C" w:rsidRPr="00284E4C" w:rsidRDefault="00284E4C" w:rsidP="000649D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4B193ED" w14:textId="3FED16E5" w:rsidR="00E653BA" w:rsidRDefault="00E653BA" w:rsidP="0095084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Characterization of viral epitopes and the HLA restriction that govern anti-adenoviral response to viral specific T-lymphocyte therapy in a pediatric cohort. 2020 Transplantation and Cellular Therapy (TCT) </w:t>
      </w:r>
      <w:r w:rsidR="0095084F">
        <w:rPr>
          <w:rFonts w:ascii="Arial" w:hAnsi="Arial" w:cs="Arial"/>
          <w:sz w:val="24"/>
          <w:szCs w:val="24"/>
        </w:rPr>
        <w:t xml:space="preserve">Meeting. </w:t>
      </w:r>
      <w:r w:rsidR="0095084F" w:rsidRPr="0095084F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="0095084F">
        <w:rPr>
          <w:rFonts w:ascii="Arial" w:hAnsi="Arial" w:cs="Arial"/>
          <w:sz w:val="24"/>
          <w:szCs w:val="24"/>
        </w:rPr>
        <w:t xml:space="preserve">. </w:t>
      </w:r>
    </w:p>
    <w:p w14:paraId="5B8AEF61" w14:textId="41F305A8" w:rsidR="0095084F" w:rsidRPr="000649DE" w:rsidRDefault="0095084F" w:rsidP="00067AF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Rubinstein, JD, </w:t>
      </w:r>
      <w:r w:rsidRPr="0095084F">
        <w:rPr>
          <w:rFonts w:ascii="Arial" w:hAnsi="Arial" w:cs="Arial"/>
          <w:b/>
          <w:bCs/>
          <w:sz w:val="24"/>
          <w:szCs w:val="24"/>
        </w:rPr>
        <w:t>Zhu X</w:t>
      </w:r>
      <w:r w:rsidRPr="000649DE">
        <w:rPr>
          <w:rFonts w:ascii="Arial" w:hAnsi="Arial" w:cs="Arial"/>
          <w:sz w:val="24"/>
          <w:szCs w:val="24"/>
        </w:rPr>
        <w:t xml:space="preserve">, Leemhuis T, Bollard CM, Keller MD, Hanley PJ, Cancelas JA, Davies SM, Nelson AS, Grimley MS, </w:t>
      </w:r>
      <w:proofErr w:type="spellStart"/>
      <w:r w:rsidRPr="000649DE">
        <w:rPr>
          <w:rFonts w:ascii="Arial" w:hAnsi="Arial" w:cs="Arial"/>
          <w:sz w:val="24"/>
          <w:szCs w:val="24"/>
        </w:rPr>
        <w:t>Lutzko</w:t>
      </w:r>
      <w:proofErr w:type="spellEnd"/>
      <w:r w:rsidRPr="000649DE">
        <w:rPr>
          <w:rFonts w:ascii="Arial" w:hAnsi="Arial" w:cs="Arial"/>
          <w:sz w:val="24"/>
          <w:szCs w:val="24"/>
        </w:rPr>
        <w:t xml:space="preserve"> C.</w:t>
      </w:r>
    </w:p>
    <w:p w14:paraId="5B84EB39" w14:textId="45C749E5" w:rsidR="00E653BA" w:rsidRDefault="00E653BA" w:rsidP="0095084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Allogeneic viral specific T cells are safe and can be efficient in the treatment of infections in solid organ transplant recipients. 2020 Transplantation and Cellular Therapy (TCT) </w:t>
      </w:r>
      <w:r w:rsidR="0095084F">
        <w:rPr>
          <w:rFonts w:ascii="Arial" w:hAnsi="Arial" w:cs="Arial"/>
          <w:sz w:val="24"/>
          <w:szCs w:val="24"/>
        </w:rPr>
        <w:t xml:space="preserve">Meeting. </w:t>
      </w:r>
      <w:r w:rsidR="0095084F" w:rsidRPr="0095084F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="0095084F">
        <w:rPr>
          <w:rFonts w:ascii="Arial" w:hAnsi="Arial" w:cs="Arial"/>
          <w:sz w:val="24"/>
          <w:szCs w:val="24"/>
        </w:rPr>
        <w:t>.</w:t>
      </w:r>
    </w:p>
    <w:p w14:paraId="38341496" w14:textId="232CE835" w:rsidR="007D1228" w:rsidRPr="000649DE" w:rsidRDefault="0095084F" w:rsidP="00067AF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Nelson AS, Clark T, Clark D, Grimley O, Rubinstein, JD, </w:t>
      </w:r>
      <w:r w:rsidRPr="0095084F">
        <w:rPr>
          <w:rFonts w:ascii="Arial" w:hAnsi="Arial" w:cs="Arial"/>
          <w:b/>
          <w:bCs/>
          <w:sz w:val="24"/>
          <w:szCs w:val="24"/>
        </w:rPr>
        <w:t>Zhu X</w:t>
      </w:r>
      <w:r w:rsidRPr="000649DE">
        <w:rPr>
          <w:rFonts w:ascii="Arial" w:hAnsi="Arial" w:cs="Arial"/>
          <w:sz w:val="24"/>
          <w:szCs w:val="24"/>
        </w:rPr>
        <w:t xml:space="preserve">, Wilhelm J, Bollard CM, Hanley PJ, Keller MD, Cancelas JA, Davies SM, </w:t>
      </w:r>
      <w:proofErr w:type="spellStart"/>
      <w:r w:rsidRPr="000649DE">
        <w:rPr>
          <w:rFonts w:ascii="Arial" w:hAnsi="Arial" w:cs="Arial"/>
          <w:sz w:val="24"/>
          <w:szCs w:val="24"/>
        </w:rPr>
        <w:t>Lutzko</w:t>
      </w:r>
      <w:proofErr w:type="spellEnd"/>
      <w:r w:rsidRPr="000649DE">
        <w:rPr>
          <w:rFonts w:ascii="Arial" w:hAnsi="Arial" w:cs="Arial"/>
          <w:sz w:val="24"/>
          <w:szCs w:val="24"/>
        </w:rPr>
        <w:t xml:space="preserve"> C, Grimley MS.</w:t>
      </w:r>
    </w:p>
    <w:p w14:paraId="0DD9F0AD" w14:textId="77777777" w:rsidR="0095084F" w:rsidRDefault="007D1228" w:rsidP="0095084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>Intraoperative Hemorrhage Testing and Blood Utilization Quality Indicators: Opportunity for Refinement</w:t>
      </w:r>
      <w:r w:rsidR="0095084F">
        <w:rPr>
          <w:rFonts w:ascii="Arial" w:hAnsi="Arial" w:cs="Arial"/>
          <w:sz w:val="24"/>
          <w:szCs w:val="24"/>
        </w:rPr>
        <w:t xml:space="preserve">. </w:t>
      </w:r>
      <w:r w:rsidR="0095084F" w:rsidRPr="000649DE">
        <w:rPr>
          <w:rFonts w:ascii="Arial" w:hAnsi="Arial" w:cs="Arial"/>
          <w:sz w:val="24"/>
          <w:szCs w:val="24"/>
        </w:rPr>
        <w:t>Annual Meeting of American Association of Blood Banks (AABB)</w:t>
      </w:r>
      <w:r w:rsidR="0095084F">
        <w:rPr>
          <w:rFonts w:ascii="Arial" w:hAnsi="Arial" w:cs="Arial"/>
          <w:sz w:val="24"/>
          <w:szCs w:val="24"/>
        </w:rPr>
        <w:t xml:space="preserve">. </w:t>
      </w:r>
      <w:r w:rsidR="0095084F" w:rsidRPr="0095084F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7D44A0A9" w14:textId="0CD4FB7E" w:rsidR="007D1228" w:rsidRPr="000649DE" w:rsidRDefault="007D1228" w:rsidP="00067AF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95084F">
        <w:rPr>
          <w:rFonts w:ascii="Arial" w:hAnsi="Arial" w:cs="Arial"/>
          <w:b/>
          <w:bCs/>
          <w:sz w:val="24"/>
          <w:szCs w:val="24"/>
        </w:rPr>
        <w:t>Ikegami S</w:t>
      </w:r>
      <w:r w:rsidRPr="000649DE">
        <w:rPr>
          <w:rFonts w:ascii="Arial" w:hAnsi="Arial" w:cs="Arial"/>
          <w:sz w:val="24"/>
          <w:szCs w:val="24"/>
        </w:rPr>
        <w:t>, Feldser L, Belanger M, Saporito C, Wright G, Gniadek TJ, Kang J</w:t>
      </w:r>
      <w:r w:rsidR="0095084F">
        <w:rPr>
          <w:rFonts w:ascii="Arial" w:hAnsi="Arial" w:cs="Arial"/>
          <w:sz w:val="24"/>
          <w:szCs w:val="24"/>
        </w:rPr>
        <w:t>.</w:t>
      </w:r>
      <w:r w:rsidRPr="000649DE">
        <w:rPr>
          <w:rFonts w:ascii="Arial" w:hAnsi="Arial" w:cs="Arial"/>
          <w:sz w:val="24"/>
          <w:szCs w:val="24"/>
        </w:rPr>
        <w:t xml:space="preserve"> </w:t>
      </w:r>
    </w:p>
    <w:p w14:paraId="1D06CC5B" w14:textId="77777777" w:rsidR="0095084F" w:rsidRDefault="007D1228" w:rsidP="0095084F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Renal tubular dysgenesis (RTD) associated with severe placental maternal vascular </w:t>
      </w:r>
      <w:proofErr w:type="spellStart"/>
      <w:r w:rsidRPr="000649DE">
        <w:rPr>
          <w:rFonts w:ascii="Arial" w:hAnsi="Arial" w:cs="Arial"/>
          <w:sz w:val="24"/>
          <w:szCs w:val="24"/>
        </w:rPr>
        <w:t>malperfusion</w:t>
      </w:r>
      <w:proofErr w:type="spellEnd"/>
      <w:r w:rsidR="0095084F">
        <w:rPr>
          <w:rFonts w:ascii="Arial" w:hAnsi="Arial" w:cs="Arial"/>
          <w:sz w:val="24"/>
          <w:szCs w:val="24"/>
        </w:rPr>
        <w:t xml:space="preserve">. </w:t>
      </w:r>
      <w:r w:rsidRPr="000649DE">
        <w:rPr>
          <w:rFonts w:ascii="Arial" w:hAnsi="Arial" w:cs="Arial"/>
          <w:sz w:val="24"/>
          <w:szCs w:val="24"/>
        </w:rPr>
        <w:t>Fall Meeting of Society for Pediatric Pathology (SPP)</w:t>
      </w:r>
      <w:r w:rsidR="0095084F">
        <w:rPr>
          <w:rFonts w:ascii="Arial" w:hAnsi="Arial" w:cs="Arial"/>
          <w:sz w:val="24"/>
          <w:szCs w:val="24"/>
        </w:rPr>
        <w:t xml:space="preserve">. </w:t>
      </w:r>
      <w:r w:rsidR="0095084F" w:rsidRPr="0095084F">
        <w:rPr>
          <w:rFonts w:ascii="Arial" w:hAnsi="Arial" w:cs="Arial"/>
          <w:i/>
          <w:iCs/>
          <w:sz w:val="24"/>
          <w:szCs w:val="24"/>
          <w:u w:val="single"/>
        </w:rPr>
        <w:t>Poster Presentation.</w:t>
      </w:r>
    </w:p>
    <w:p w14:paraId="4D72A03D" w14:textId="61C0DA20" w:rsidR="00E653BA" w:rsidRPr="000649DE" w:rsidRDefault="0095084F" w:rsidP="00067AFC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95084F">
        <w:rPr>
          <w:rFonts w:ascii="Arial" w:hAnsi="Arial" w:cs="Arial"/>
          <w:b/>
          <w:bCs/>
          <w:sz w:val="24"/>
          <w:szCs w:val="24"/>
        </w:rPr>
        <w:t>Ikegami S</w:t>
      </w:r>
      <w:r w:rsidRPr="000649DE">
        <w:rPr>
          <w:rFonts w:ascii="Arial" w:hAnsi="Arial" w:cs="Arial"/>
          <w:sz w:val="24"/>
          <w:szCs w:val="24"/>
        </w:rPr>
        <w:t xml:space="preserve">, Bockoven C, Ernst ML 2020 </w:t>
      </w:r>
      <w:r w:rsidR="007D1228" w:rsidRPr="000649DE">
        <w:rPr>
          <w:rFonts w:ascii="Arial" w:hAnsi="Arial" w:cs="Arial"/>
          <w:sz w:val="24"/>
          <w:szCs w:val="24"/>
        </w:rPr>
        <w:t xml:space="preserve"> </w:t>
      </w:r>
    </w:p>
    <w:p w14:paraId="0BDB76FD" w14:textId="73C174CF" w:rsidR="0047685F" w:rsidRPr="000649DE" w:rsidRDefault="0047685F" w:rsidP="00410419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>Standardized grading of chronicity in native renal biopsies: a single center experience. American Society of Nephrology/Kidney Week</w:t>
      </w:r>
      <w:r w:rsidR="00410419">
        <w:rPr>
          <w:rFonts w:ascii="Arial" w:hAnsi="Arial" w:cs="Arial"/>
          <w:sz w:val="24"/>
          <w:szCs w:val="24"/>
        </w:rPr>
        <w:t xml:space="preserve">. </w:t>
      </w:r>
      <w:r w:rsidR="00410419" w:rsidRPr="00410419">
        <w:rPr>
          <w:rFonts w:ascii="Arial" w:hAnsi="Arial" w:cs="Arial"/>
          <w:i/>
          <w:iCs/>
          <w:sz w:val="24"/>
          <w:szCs w:val="24"/>
          <w:u w:val="single"/>
        </w:rPr>
        <w:t>Poster Presentation</w:t>
      </w:r>
      <w:r w:rsidR="00410419">
        <w:rPr>
          <w:rFonts w:ascii="Arial" w:hAnsi="Arial" w:cs="Arial"/>
          <w:sz w:val="24"/>
          <w:szCs w:val="24"/>
        </w:rPr>
        <w:t xml:space="preserve">. </w:t>
      </w:r>
      <w:r w:rsidR="00410419" w:rsidRPr="00410419">
        <w:rPr>
          <w:rFonts w:ascii="Arial" w:hAnsi="Arial" w:cs="Arial"/>
          <w:b/>
          <w:bCs/>
          <w:sz w:val="24"/>
          <w:szCs w:val="24"/>
        </w:rPr>
        <w:t>Huang Y</w:t>
      </w:r>
      <w:r w:rsidR="00410419" w:rsidRPr="000649DE">
        <w:rPr>
          <w:rFonts w:ascii="Arial" w:hAnsi="Arial" w:cs="Arial"/>
          <w:sz w:val="24"/>
          <w:szCs w:val="24"/>
        </w:rPr>
        <w:t>, Lee PJ, Wang D.</w:t>
      </w:r>
    </w:p>
    <w:p w14:paraId="7CE560D7" w14:textId="77777777" w:rsidR="0047685F" w:rsidRPr="000649DE" w:rsidRDefault="0047685F" w:rsidP="000649DE">
      <w:pPr>
        <w:pStyle w:val="NoSpacing"/>
        <w:rPr>
          <w:rFonts w:ascii="Arial" w:hAnsi="Arial" w:cs="Arial"/>
          <w:sz w:val="24"/>
          <w:szCs w:val="24"/>
        </w:rPr>
      </w:pPr>
    </w:p>
    <w:p w14:paraId="059541D6" w14:textId="3E7CF729" w:rsidR="00C25CD8" w:rsidRPr="000649DE" w:rsidRDefault="0047685F" w:rsidP="00067AFC">
      <w:pPr>
        <w:pStyle w:val="NoSpacing"/>
        <w:rPr>
          <w:rFonts w:ascii="Arial" w:hAnsi="Arial" w:cs="Arial"/>
          <w:sz w:val="24"/>
          <w:szCs w:val="24"/>
        </w:rPr>
      </w:pPr>
      <w:r w:rsidRPr="000649DE">
        <w:rPr>
          <w:rFonts w:ascii="Arial" w:hAnsi="Arial" w:cs="Arial"/>
          <w:sz w:val="24"/>
          <w:szCs w:val="24"/>
        </w:rPr>
        <w:t xml:space="preserve"> </w:t>
      </w:r>
    </w:p>
    <w:sectPr w:rsidR="00C25CD8" w:rsidRPr="00064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E02"/>
    <w:multiLevelType w:val="hybridMultilevel"/>
    <w:tmpl w:val="849CF7E6"/>
    <w:lvl w:ilvl="0" w:tplc="EAB25C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4F9F"/>
    <w:multiLevelType w:val="hybridMultilevel"/>
    <w:tmpl w:val="8BC0C9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03611"/>
    <w:multiLevelType w:val="hybridMultilevel"/>
    <w:tmpl w:val="48A8AD34"/>
    <w:lvl w:ilvl="0" w:tplc="4176BC0A">
      <w:start w:val="1"/>
      <w:numFmt w:val="decimal"/>
      <w:lvlText w:val="%1."/>
      <w:lvlJc w:val="left"/>
      <w:pPr>
        <w:ind w:left="790" w:hanging="43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733"/>
    <w:multiLevelType w:val="hybridMultilevel"/>
    <w:tmpl w:val="FE581D3C"/>
    <w:lvl w:ilvl="0" w:tplc="FFFFFFFF">
      <w:start w:val="1"/>
      <w:numFmt w:val="decimal"/>
      <w:lvlText w:val="%1."/>
      <w:lvlJc w:val="left"/>
      <w:pPr>
        <w:ind w:left="820" w:hanging="460"/>
      </w:pPr>
      <w:rPr>
        <w:rFonts w:ascii="Garamond" w:eastAsia="SimSun" w:hAnsi="Garamond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06949"/>
    <w:multiLevelType w:val="hybridMultilevel"/>
    <w:tmpl w:val="CC9C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B5589"/>
    <w:multiLevelType w:val="hybridMultilevel"/>
    <w:tmpl w:val="E952A92E"/>
    <w:lvl w:ilvl="0" w:tplc="EAB25C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C00D61"/>
    <w:multiLevelType w:val="multilevel"/>
    <w:tmpl w:val="0E9C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3225F"/>
    <w:multiLevelType w:val="hybridMultilevel"/>
    <w:tmpl w:val="32741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71E05"/>
    <w:multiLevelType w:val="hybridMultilevel"/>
    <w:tmpl w:val="551ED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25BDE"/>
    <w:multiLevelType w:val="hybridMultilevel"/>
    <w:tmpl w:val="115447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9B2503"/>
    <w:multiLevelType w:val="hybridMultilevel"/>
    <w:tmpl w:val="781C272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A52BA3"/>
    <w:multiLevelType w:val="hybridMultilevel"/>
    <w:tmpl w:val="E8EE76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E00136"/>
    <w:multiLevelType w:val="hybridMultilevel"/>
    <w:tmpl w:val="E140FF72"/>
    <w:lvl w:ilvl="0" w:tplc="734A59AE">
      <w:start w:val="1"/>
      <w:numFmt w:val="decimal"/>
      <w:lvlText w:val="%1."/>
      <w:lvlJc w:val="left"/>
      <w:pPr>
        <w:ind w:left="370" w:hanging="360"/>
      </w:pPr>
      <w:rPr>
        <w:rFonts w:hint="default"/>
        <w:b w:val="0"/>
        <w:bCs w:val="0"/>
        <w:color w:val="201F1E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3" w15:restartNumberingAfterBreak="0">
    <w:nsid w:val="36312B78"/>
    <w:multiLevelType w:val="hybridMultilevel"/>
    <w:tmpl w:val="FE581D3C"/>
    <w:lvl w:ilvl="0" w:tplc="FFFFFFFF">
      <w:start w:val="1"/>
      <w:numFmt w:val="decimal"/>
      <w:lvlText w:val="%1."/>
      <w:lvlJc w:val="left"/>
      <w:pPr>
        <w:ind w:left="820" w:hanging="460"/>
      </w:pPr>
      <w:rPr>
        <w:rFonts w:ascii="Garamond" w:eastAsia="SimSun" w:hAnsi="Garamond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733B0"/>
    <w:multiLevelType w:val="hybridMultilevel"/>
    <w:tmpl w:val="097E63C0"/>
    <w:lvl w:ilvl="0" w:tplc="3F9CC7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7E4500"/>
    <w:multiLevelType w:val="hybridMultilevel"/>
    <w:tmpl w:val="518E49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BE54C1"/>
    <w:multiLevelType w:val="hybridMultilevel"/>
    <w:tmpl w:val="FE581D3C"/>
    <w:lvl w:ilvl="0" w:tplc="FDB6E0F4">
      <w:start w:val="1"/>
      <w:numFmt w:val="decimal"/>
      <w:lvlText w:val="%1."/>
      <w:lvlJc w:val="left"/>
      <w:pPr>
        <w:ind w:left="820" w:hanging="460"/>
      </w:pPr>
      <w:rPr>
        <w:rFonts w:ascii="Garamond" w:eastAsia="SimSun" w:hAnsi="Garamond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55F66"/>
    <w:multiLevelType w:val="hybridMultilevel"/>
    <w:tmpl w:val="CC9C0B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2940ED"/>
    <w:multiLevelType w:val="hybridMultilevel"/>
    <w:tmpl w:val="4DBA5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74DB0"/>
    <w:multiLevelType w:val="hybridMultilevel"/>
    <w:tmpl w:val="37063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2C3E"/>
    <w:multiLevelType w:val="hybridMultilevel"/>
    <w:tmpl w:val="FD08E7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5C7221"/>
    <w:multiLevelType w:val="hybridMultilevel"/>
    <w:tmpl w:val="781C272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915CB6"/>
    <w:multiLevelType w:val="hybridMultilevel"/>
    <w:tmpl w:val="DE2AA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92106"/>
    <w:multiLevelType w:val="hybridMultilevel"/>
    <w:tmpl w:val="B5EE14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284E43"/>
    <w:multiLevelType w:val="hybridMultilevel"/>
    <w:tmpl w:val="FE581D3C"/>
    <w:lvl w:ilvl="0" w:tplc="FFFFFFFF">
      <w:start w:val="1"/>
      <w:numFmt w:val="decimal"/>
      <w:lvlText w:val="%1."/>
      <w:lvlJc w:val="left"/>
      <w:pPr>
        <w:ind w:left="820" w:hanging="460"/>
      </w:pPr>
      <w:rPr>
        <w:rFonts w:ascii="Garamond" w:eastAsia="SimSun" w:hAnsi="Garamond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61453"/>
    <w:multiLevelType w:val="hybridMultilevel"/>
    <w:tmpl w:val="8BC0C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C15C4"/>
    <w:multiLevelType w:val="hybridMultilevel"/>
    <w:tmpl w:val="2460F84C"/>
    <w:lvl w:ilvl="0" w:tplc="023619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A57B35"/>
    <w:multiLevelType w:val="hybridMultilevel"/>
    <w:tmpl w:val="B570F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41E1F"/>
    <w:multiLevelType w:val="hybridMultilevel"/>
    <w:tmpl w:val="454498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124E9F"/>
    <w:multiLevelType w:val="hybridMultilevel"/>
    <w:tmpl w:val="3F227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D31E8"/>
    <w:multiLevelType w:val="hybridMultilevel"/>
    <w:tmpl w:val="FE581D3C"/>
    <w:lvl w:ilvl="0" w:tplc="FFFFFFFF">
      <w:start w:val="1"/>
      <w:numFmt w:val="decimal"/>
      <w:lvlText w:val="%1."/>
      <w:lvlJc w:val="left"/>
      <w:pPr>
        <w:ind w:left="820" w:hanging="460"/>
      </w:pPr>
      <w:rPr>
        <w:rFonts w:ascii="Garamond" w:eastAsia="SimSun" w:hAnsi="Garamond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563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51979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3903072">
    <w:abstractNumId w:val="16"/>
  </w:num>
  <w:num w:numId="4" w16cid:durableId="787432546">
    <w:abstractNumId w:val="13"/>
  </w:num>
  <w:num w:numId="5" w16cid:durableId="1497958810">
    <w:abstractNumId w:val="3"/>
  </w:num>
  <w:num w:numId="6" w16cid:durableId="466704519">
    <w:abstractNumId w:val="30"/>
  </w:num>
  <w:num w:numId="7" w16cid:durableId="2032025473">
    <w:abstractNumId w:val="24"/>
  </w:num>
  <w:num w:numId="8" w16cid:durableId="876237948">
    <w:abstractNumId w:val="12"/>
  </w:num>
  <w:num w:numId="9" w16cid:durableId="472792289">
    <w:abstractNumId w:val="27"/>
  </w:num>
  <w:num w:numId="10" w16cid:durableId="199172313">
    <w:abstractNumId w:val="2"/>
  </w:num>
  <w:num w:numId="11" w16cid:durableId="384597682">
    <w:abstractNumId w:val="26"/>
  </w:num>
  <w:num w:numId="12" w16cid:durableId="858008346">
    <w:abstractNumId w:val="9"/>
  </w:num>
  <w:num w:numId="13" w16cid:durableId="404183971">
    <w:abstractNumId w:val="10"/>
  </w:num>
  <w:num w:numId="14" w16cid:durableId="1263219696">
    <w:abstractNumId w:val="21"/>
  </w:num>
  <w:num w:numId="15" w16cid:durableId="282854037">
    <w:abstractNumId w:val="17"/>
  </w:num>
  <w:num w:numId="16" w16cid:durableId="1393427965">
    <w:abstractNumId w:val="4"/>
  </w:num>
  <w:num w:numId="17" w16cid:durableId="1743336992">
    <w:abstractNumId w:val="20"/>
  </w:num>
  <w:num w:numId="18" w16cid:durableId="1398241120">
    <w:abstractNumId w:val="14"/>
  </w:num>
  <w:num w:numId="19" w16cid:durableId="1772436251">
    <w:abstractNumId w:val="23"/>
  </w:num>
  <w:num w:numId="20" w16cid:durableId="1077636058">
    <w:abstractNumId w:val="29"/>
  </w:num>
  <w:num w:numId="21" w16cid:durableId="2093506560">
    <w:abstractNumId w:val="11"/>
  </w:num>
  <w:num w:numId="22" w16cid:durableId="119999619">
    <w:abstractNumId w:val="18"/>
  </w:num>
  <w:num w:numId="23" w16cid:durableId="64494672">
    <w:abstractNumId w:val="15"/>
  </w:num>
  <w:num w:numId="24" w16cid:durableId="742486851">
    <w:abstractNumId w:val="5"/>
  </w:num>
  <w:num w:numId="25" w16cid:durableId="1945990758">
    <w:abstractNumId w:val="0"/>
  </w:num>
  <w:num w:numId="26" w16cid:durableId="14841580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7862183">
    <w:abstractNumId w:val="28"/>
  </w:num>
  <w:num w:numId="28" w16cid:durableId="837040781">
    <w:abstractNumId w:val="25"/>
  </w:num>
  <w:num w:numId="29" w16cid:durableId="1201674727">
    <w:abstractNumId w:val="1"/>
  </w:num>
  <w:num w:numId="30" w16cid:durableId="1500150248">
    <w:abstractNumId w:val="19"/>
  </w:num>
  <w:num w:numId="31" w16cid:durableId="710571126">
    <w:abstractNumId w:val="8"/>
  </w:num>
  <w:num w:numId="32" w16cid:durableId="1045256857">
    <w:abstractNumId w:val="22"/>
  </w:num>
  <w:num w:numId="33" w16cid:durableId="11874781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BA"/>
    <w:rsid w:val="00051B1F"/>
    <w:rsid w:val="000649DE"/>
    <w:rsid w:val="00065007"/>
    <w:rsid w:val="00067AFC"/>
    <w:rsid w:val="0007435D"/>
    <w:rsid w:val="00075DCD"/>
    <w:rsid w:val="00092C71"/>
    <w:rsid w:val="000B65DA"/>
    <w:rsid w:val="000C5872"/>
    <w:rsid w:val="000C7E14"/>
    <w:rsid w:val="00153626"/>
    <w:rsid w:val="00175364"/>
    <w:rsid w:val="00206B65"/>
    <w:rsid w:val="002628AD"/>
    <w:rsid w:val="00284E4C"/>
    <w:rsid w:val="002D4B71"/>
    <w:rsid w:val="00321E8E"/>
    <w:rsid w:val="0034022E"/>
    <w:rsid w:val="003C677F"/>
    <w:rsid w:val="003E03CE"/>
    <w:rsid w:val="00410419"/>
    <w:rsid w:val="00412860"/>
    <w:rsid w:val="00433821"/>
    <w:rsid w:val="0047685F"/>
    <w:rsid w:val="004F0B4E"/>
    <w:rsid w:val="004F32DE"/>
    <w:rsid w:val="0058515D"/>
    <w:rsid w:val="005872DB"/>
    <w:rsid w:val="006261C7"/>
    <w:rsid w:val="00657A82"/>
    <w:rsid w:val="0066097F"/>
    <w:rsid w:val="00677537"/>
    <w:rsid w:val="00687CCC"/>
    <w:rsid w:val="006A15DB"/>
    <w:rsid w:val="006C7DE9"/>
    <w:rsid w:val="00741B9A"/>
    <w:rsid w:val="007561B6"/>
    <w:rsid w:val="007906C8"/>
    <w:rsid w:val="007D1228"/>
    <w:rsid w:val="007F5640"/>
    <w:rsid w:val="00821F98"/>
    <w:rsid w:val="0083365D"/>
    <w:rsid w:val="00851A25"/>
    <w:rsid w:val="00877AEE"/>
    <w:rsid w:val="008A11DE"/>
    <w:rsid w:val="008E203E"/>
    <w:rsid w:val="008F3A41"/>
    <w:rsid w:val="0093027C"/>
    <w:rsid w:val="0095084F"/>
    <w:rsid w:val="009510B9"/>
    <w:rsid w:val="00983428"/>
    <w:rsid w:val="00A1377D"/>
    <w:rsid w:val="00A4505A"/>
    <w:rsid w:val="00AB468C"/>
    <w:rsid w:val="00B27EA3"/>
    <w:rsid w:val="00B313DA"/>
    <w:rsid w:val="00B36EA5"/>
    <w:rsid w:val="00B42DE3"/>
    <w:rsid w:val="00B76B74"/>
    <w:rsid w:val="00BD0756"/>
    <w:rsid w:val="00BD7D2A"/>
    <w:rsid w:val="00BF2D58"/>
    <w:rsid w:val="00C12C6E"/>
    <w:rsid w:val="00C25CD8"/>
    <w:rsid w:val="00C62815"/>
    <w:rsid w:val="00CB487C"/>
    <w:rsid w:val="00D544B5"/>
    <w:rsid w:val="00DF2E48"/>
    <w:rsid w:val="00E04FD0"/>
    <w:rsid w:val="00E237E1"/>
    <w:rsid w:val="00E36EA3"/>
    <w:rsid w:val="00E53DA2"/>
    <w:rsid w:val="00E653BA"/>
    <w:rsid w:val="00E65805"/>
    <w:rsid w:val="00EB6186"/>
    <w:rsid w:val="00EC7390"/>
    <w:rsid w:val="00EC7FE2"/>
    <w:rsid w:val="00EE05D8"/>
    <w:rsid w:val="00F2154A"/>
    <w:rsid w:val="00F64DFC"/>
    <w:rsid w:val="00FE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94317"/>
  <w15:chartTrackingRefBased/>
  <w15:docId w15:val="{4E669F67-B053-4303-8FCD-5B4F3245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653BA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zh-CN"/>
    </w:rPr>
  </w:style>
  <w:style w:type="paragraph" w:customStyle="1" w:styleId="Default">
    <w:name w:val="Default"/>
    <w:rsid w:val="0047685F"/>
    <w:pPr>
      <w:widowControl w:val="0"/>
      <w:autoSpaceDE w:val="0"/>
      <w:autoSpaceDN w:val="0"/>
      <w:adjustRightInd w:val="0"/>
      <w:spacing w:after="200" w:line="276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76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7685F"/>
    <w:rPr>
      <w:b/>
      <w:bCs/>
    </w:rPr>
  </w:style>
  <w:style w:type="paragraph" w:styleId="NoSpacing">
    <w:name w:val="No Spacing"/>
    <w:uiPriority w:val="1"/>
    <w:qFormat/>
    <w:rsid w:val="00851A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1726</Words>
  <Characters>9839</Characters>
  <Application>Microsoft Office Word</Application>
  <DocSecurity>4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Rosen, Lauren</dc:creator>
  <cp:keywords/>
  <dc:description/>
  <cp:lastModifiedBy>Ensign, Melissa (ensignma)</cp:lastModifiedBy>
  <cp:revision>2</cp:revision>
  <dcterms:created xsi:type="dcterms:W3CDTF">2026-08-17T21:14:00Z</dcterms:created>
  <dcterms:modified xsi:type="dcterms:W3CDTF">2026-08-17T21:14:00Z</dcterms:modified>
</cp:coreProperties>
</file>