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85" w:rsidRPr="0034310B" w:rsidRDefault="00F14297" w:rsidP="0064472C">
      <w:pPr>
        <w:jc w:val="center"/>
        <w:rPr>
          <w:rFonts w:ascii="Arial" w:hAnsi="Arial" w:cs="Arial"/>
          <w:b/>
        </w:rPr>
      </w:pPr>
      <w:r w:rsidRPr="0034310B">
        <w:rPr>
          <w:rFonts w:ascii="Arial" w:hAnsi="Arial" w:cs="Arial"/>
          <w:b/>
        </w:rPr>
        <w:t>Ro</w:t>
      </w:r>
      <w:bookmarkStart w:id="0" w:name="_GoBack"/>
      <w:r w:rsidRPr="0034310B">
        <w:rPr>
          <w:rFonts w:ascii="Arial" w:hAnsi="Arial" w:cs="Arial"/>
          <w:b/>
        </w:rPr>
        <w:t xml:space="preserve">le of </w:t>
      </w:r>
      <w:r w:rsidR="00887F2E">
        <w:rPr>
          <w:rFonts w:ascii="Arial" w:hAnsi="Arial" w:cs="Arial"/>
          <w:b/>
        </w:rPr>
        <w:t>M</w:t>
      </w:r>
      <w:r w:rsidRPr="0034310B">
        <w:rPr>
          <w:rFonts w:ascii="Arial" w:hAnsi="Arial" w:cs="Arial"/>
          <w:b/>
        </w:rPr>
        <w:t>icroRNA Expression in</w:t>
      </w:r>
      <w:r w:rsidR="009C6885" w:rsidRPr="0034310B">
        <w:rPr>
          <w:rFonts w:ascii="Arial" w:hAnsi="Arial" w:cs="Arial"/>
          <w:b/>
        </w:rPr>
        <w:t xml:space="preserve"> Acute Myeloid Leukemia</w:t>
      </w:r>
    </w:p>
    <w:p w:rsidR="00511B9D" w:rsidRPr="0034310B" w:rsidRDefault="00511B9D" w:rsidP="0064472C">
      <w:pPr>
        <w:jc w:val="center"/>
        <w:rPr>
          <w:rFonts w:ascii="Arial" w:hAnsi="Arial" w:cs="Arial"/>
        </w:rPr>
      </w:pPr>
      <w:r w:rsidRPr="0064472C">
        <w:rPr>
          <w:rFonts w:ascii="Arial" w:hAnsi="Arial" w:cs="Arial"/>
          <w:b/>
          <w:color w:val="0070C0"/>
          <w:u w:val="single"/>
        </w:rPr>
        <w:t>Victoria Schopper</w:t>
      </w:r>
      <w:r w:rsidRPr="0034310B">
        <w:rPr>
          <w:rFonts w:ascii="Arial" w:hAnsi="Arial" w:cs="Arial"/>
        </w:rPr>
        <w:t>, Sara Meyer, Lee Grimes</w:t>
      </w:r>
      <w:r w:rsidR="00C23167" w:rsidRPr="0034310B">
        <w:rPr>
          <w:rFonts w:ascii="Arial" w:hAnsi="Arial" w:cs="Arial"/>
        </w:rPr>
        <w:t xml:space="preserve">, Division of </w:t>
      </w:r>
      <w:proofErr w:type="spellStart"/>
      <w:r w:rsidR="00C23167" w:rsidRPr="0034310B">
        <w:rPr>
          <w:rFonts w:ascii="Arial" w:hAnsi="Arial" w:cs="Arial"/>
        </w:rPr>
        <w:t>Immunobiology</w:t>
      </w:r>
      <w:proofErr w:type="spellEnd"/>
      <w:r w:rsidR="00C23167" w:rsidRPr="0034310B">
        <w:rPr>
          <w:rFonts w:ascii="Arial" w:hAnsi="Arial" w:cs="Arial"/>
        </w:rPr>
        <w:t>; Cincinnati Children’s Hospital Medical Center</w:t>
      </w:r>
    </w:p>
    <w:bookmarkEnd w:id="0"/>
    <w:p w:rsidR="007655AE" w:rsidRPr="0034310B" w:rsidRDefault="009C6885" w:rsidP="009C6885">
      <w:pPr>
        <w:rPr>
          <w:rFonts w:ascii="Arial" w:hAnsi="Arial" w:cs="Arial"/>
        </w:rPr>
      </w:pPr>
      <w:r w:rsidRPr="0034310B">
        <w:rPr>
          <w:rFonts w:ascii="Arial" w:hAnsi="Arial" w:cs="Arial"/>
        </w:rPr>
        <w:tab/>
      </w:r>
      <w:r w:rsidR="00F14297" w:rsidRPr="0034310B">
        <w:rPr>
          <w:rFonts w:ascii="Arial" w:hAnsi="Arial" w:cs="Arial"/>
          <w:noProof/>
        </w:rPr>
        <w:t xml:space="preserve">Acute myelogenous leukemia (AML) is </w:t>
      </w:r>
      <w:r w:rsidR="00713438" w:rsidRPr="0034310B">
        <w:rPr>
          <w:rFonts w:ascii="Arial" w:hAnsi="Arial" w:cs="Arial"/>
          <w:noProof/>
        </w:rPr>
        <w:t>characterized by</w:t>
      </w:r>
      <w:r w:rsidR="00F14297" w:rsidRPr="0034310B">
        <w:rPr>
          <w:rFonts w:ascii="Arial" w:hAnsi="Arial" w:cs="Arial"/>
          <w:noProof/>
        </w:rPr>
        <w:t xml:space="preserve"> aberrant proliferation of abnormal myeloid progenitor cells and decreased production of normal bloo</w:t>
      </w:r>
      <w:r w:rsidR="00713438" w:rsidRPr="0034310B">
        <w:rPr>
          <w:rFonts w:ascii="Arial" w:hAnsi="Arial" w:cs="Arial"/>
          <w:noProof/>
        </w:rPr>
        <w:t>d cells in the bone marrow. Chromosomal abnormalities in AML</w:t>
      </w:r>
      <w:r w:rsidR="00F14297" w:rsidRPr="0034310B">
        <w:rPr>
          <w:rFonts w:ascii="Arial" w:hAnsi="Arial" w:cs="Arial"/>
          <w:noProof/>
        </w:rPr>
        <w:t xml:space="preserve"> create fusion oncoprotei</w:t>
      </w:r>
      <w:r w:rsidR="00713438" w:rsidRPr="0034310B">
        <w:rPr>
          <w:rFonts w:ascii="Arial" w:hAnsi="Arial" w:cs="Arial"/>
          <w:noProof/>
        </w:rPr>
        <w:t>ns that</w:t>
      </w:r>
      <w:r w:rsidR="00F14297" w:rsidRPr="0034310B">
        <w:rPr>
          <w:rFonts w:ascii="Arial" w:hAnsi="Arial" w:cs="Arial"/>
          <w:noProof/>
        </w:rPr>
        <w:t xml:space="preserve"> have been linked with upregulation of certain microRNAs (</w:t>
      </w:r>
      <w:r w:rsidR="00713438" w:rsidRPr="0034310B">
        <w:rPr>
          <w:rFonts w:ascii="Arial" w:hAnsi="Arial" w:cs="Arial"/>
          <w:noProof/>
        </w:rPr>
        <w:t>miRNA or miR</w:t>
      </w:r>
      <w:r w:rsidR="00F14297" w:rsidRPr="0034310B">
        <w:rPr>
          <w:rFonts w:ascii="Arial" w:hAnsi="Arial" w:cs="Arial"/>
          <w:noProof/>
        </w:rPr>
        <w:t xml:space="preserve">) within different </w:t>
      </w:r>
      <w:r w:rsidR="00713438" w:rsidRPr="0034310B">
        <w:rPr>
          <w:rFonts w:ascii="Arial" w:hAnsi="Arial" w:cs="Arial"/>
          <w:noProof/>
        </w:rPr>
        <w:t>cytogenetic</w:t>
      </w:r>
      <w:r w:rsidR="00F14297" w:rsidRPr="0034310B">
        <w:rPr>
          <w:rFonts w:ascii="Arial" w:hAnsi="Arial" w:cs="Arial"/>
          <w:noProof/>
        </w:rPr>
        <w:t xml:space="preserve"> subtypes. </w:t>
      </w:r>
      <w:r w:rsidR="00713438" w:rsidRPr="0034310B">
        <w:rPr>
          <w:rFonts w:ascii="Arial" w:hAnsi="Arial" w:cs="Arial"/>
          <w:noProof/>
        </w:rPr>
        <w:t>m</w:t>
      </w:r>
      <w:r w:rsidR="007F686E" w:rsidRPr="0034310B">
        <w:rPr>
          <w:rFonts w:ascii="Arial" w:hAnsi="Arial" w:cs="Arial"/>
          <w:noProof/>
        </w:rPr>
        <w:t>iR</w:t>
      </w:r>
      <w:r w:rsidR="00713438" w:rsidRPr="0034310B">
        <w:rPr>
          <w:rFonts w:ascii="Arial" w:hAnsi="Arial" w:cs="Arial"/>
          <w:noProof/>
        </w:rPr>
        <w:t>NA</w:t>
      </w:r>
      <w:r w:rsidR="007F686E" w:rsidRPr="0034310B">
        <w:rPr>
          <w:rFonts w:ascii="Arial" w:hAnsi="Arial" w:cs="Arial"/>
          <w:noProof/>
        </w:rPr>
        <w:t xml:space="preserve"> </w:t>
      </w:r>
      <w:r w:rsidR="00F14297" w:rsidRPr="0034310B">
        <w:rPr>
          <w:rFonts w:ascii="Arial" w:hAnsi="Arial" w:cs="Arial"/>
          <w:noProof/>
        </w:rPr>
        <w:t>are small, non-coding RNAs involved in the post-transcriptional regulation of gene exp</w:t>
      </w:r>
      <w:r w:rsidR="00713438" w:rsidRPr="0034310B">
        <w:rPr>
          <w:rFonts w:ascii="Arial" w:hAnsi="Arial" w:cs="Arial"/>
          <w:noProof/>
        </w:rPr>
        <w:t>ression via interaction with mRNA transcripts. miRNA</w:t>
      </w:r>
      <w:r w:rsidR="00F14297" w:rsidRPr="0034310B">
        <w:rPr>
          <w:rFonts w:ascii="Arial" w:hAnsi="Arial" w:cs="Arial"/>
          <w:noProof/>
        </w:rPr>
        <w:t xml:space="preserve"> repress gene expression via sequence complementarity </w:t>
      </w:r>
      <w:r w:rsidR="00713438" w:rsidRPr="0034310B">
        <w:rPr>
          <w:rFonts w:ascii="Arial" w:hAnsi="Arial" w:cs="Arial"/>
          <w:noProof/>
        </w:rPr>
        <w:t>with</w:t>
      </w:r>
      <w:r w:rsidR="00F14297" w:rsidRPr="0034310B">
        <w:rPr>
          <w:rFonts w:ascii="Arial" w:hAnsi="Arial" w:cs="Arial"/>
          <w:noProof/>
        </w:rPr>
        <w:t xml:space="preserve"> mRNA target</w:t>
      </w:r>
      <w:r w:rsidR="00713438" w:rsidRPr="0034310B">
        <w:rPr>
          <w:rFonts w:ascii="Arial" w:hAnsi="Arial" w:cs="Arial"/>
          <w:noProof/>
        </w:rPr>
        <w:t xml:space="preserve"> sequence</w:t>
      </w:r>
      <w:r w:rsidR="00F14297" w:rsidRPr="0034310B">
        <w:rPr>
          <w:rFonts w:ascii="Arial" w:hAnsi="Arial" w:cs="Arial"/>
          <w:noProof/>
        </w:rPr>
        <w:t xml:space="preserve">. </w:t>
      </w:r>
      <w:proofErr w:type="gramStart"/>
      <w:r w:rsidR="00713438" w:rsidRPr="0034310B">
        <w:rPr>
          <w:rFonts w:ascii="Arial" w:hAnsi="Arial" w:cs="Arial"/>
        </w:rPr>
        <w:t>miR-126</w:t>
      </w:r>
      <w:proofErr w:type="gramEnd"/>
      <w:r w:rsidR="00713438" w:rsidRPr="0034310B">
        <w:rPr>
          <w:rFonts w:ascii="Arial" w:hAnsi="Arial" w:cs="Arial"/>
        </w:rPr>
        <w:t xml:space="preserve"> is over</w:t>
      </w:r>
      <w:r w:rsidR="00F14297" w:rsidRPr="0034310B">
        <w:rPr>
          <w:rFonts w:ascii="Arial" w:hAnsi="Arial" w:cs="Arial"/>
        </w:rPr>
        <w:t xml:space="preserve">expressed in patients with </w:t>
      </w:r>
      <w:r w:rsidR="008B0959" w:rsidRPr="0034310B">
        <w:rPr>
          <w:rFonts w:ascii="Arial" w:hAnsi="Arial" w:cs="Arial"/>
          <w:i/>
        </w:rPr>
        <w:t>AML1-ETO</w:t>
      </w:r>
      <w:r w:rsidR="008B0959" w:rsidRPr="0034310B">
        <w:rPr>
          <w:rFonts w:ascii="Arial" w:hAnsi="Arial" w:cs="Arial"/>
        </w:rPr>
        <w:t xml:space="preserve"> fusion oncoproteins</w:t>
      </w:r>
      <w:r w:rsidR="00713438" w:rsidRPr="0034310B">
        <w:rPr>
          <w:rFonts w:ascii="Arial" w:hAnsi="Arial" w:cs="Arial"/>
        </w:rPr>
        <w:t xml:space="preserve"> (t8;21) while miR-</w:t>
      </w:r>
      <w:r w:rsidR="00F14297" w:rsidRPr="0034310B">
        <w:rPr>
          <w:rFonts w:ascii="Arial" w:hAnsi="Arial" w:cs="Arial"/>
        </w:rPr>
        <w:t>196b is over-expressed in patients</w:t>
      </w:r>
      <w:r w:rsidR="00F14297" w:rsidRPr="0034310B">
        <w:rPr>
          <w:rFonts w:ascii="Arial" w:hAnsi="Arial" w:cs="Arial"/>
          <w:noProof/>
        </w:rPr>
        <w:t xml:space="preserve"> with chromosomal rearran</w:t>
      </w:r>
      <w:r w:rsidR="00713438" w:rsidRPr="0034310B">
        <w:rPr>
          <w:rFonts w:ascii="Arial" w:hAnsi="Arial" w:cs="Arial"/>
          <w:noProof/>
        </w:rPr>
        <w:t xml:space="preserve">gements involving </w:t>
      </w:r>
      <w:r w:rsidR="00713438" w:rsidRPr="0034310B">
        <w:rPr>
          <w:rFonts w:ascii="Arial" w:hAnsi="Arial" w:cs="Arial"/>
          <w:i/>
          <w:noProof/>
        </w:rPr>
        <w:t>MLL</w:t>
      </w:r>
      <w:r w:rsidR="00713438" w:rsidRPr="0034310B">
        <w:rPr>
          <w:rFonts w:ascii="Arial" w:hAnsi="Arial" w:cs="Arial"/>
          <w:noProof/>
        </w:rPr>
        <w:t xml:space="preserve"> (11q23)</w:t>
      </w:r>
      <w:r w:rsidRPr="0034310B">
        <w:rPr>
          <w:rFonts w:ascii="Arial" w:hAnsi="Arial" w:cs="Arial"/>
        </w:rPr>
        <w:t xml:space="preserve">. </w:t>
      </w:r>
      <w:r w:rsidR="008B0959" w:rsidRPr="0034310B">
        <w:rPr>
          <w:rFonts w:ascii="Arial" w:hAnsi="Arial" w:cs="Arial"/>
        </w:rPr>
        <w:t>In order to better understand the role of miR</w:t>
      </w:r>
      <w:r w:rsidR="00713438" w:rsidRPr="0034310B">
        <w:rPr>
          <w:rFonts w:ascii="Arial" w:hAnsi="Arial" w:cs="Arial"/>
        </w:rPr>
        <w:t>-</w:t>
      </w:r>
      <w:r w:rsidR="008B0959" w:rsidRPr="0034310B">
        <w:rPr>
          <w:rFonts w:ascii="Arial" w:hAnsi="Arial" w:cs="Arial"/>
        </w:rPr>
        <w:t>126</w:t>
      </w:r>
      <w:r w:rsidR="00F14297" w:rsidRPr="0034310B">
        <w:rPr>
          <w:rFonts w:ascii="Arial" w:hAnsi="Arial" w:cs="Arial"/>
        </w:rPr>
        <w:t xml:space="preserve"> and miR</w:t>
      </w:r>
      <w:r w:rsidR="00713438" w:rsidRPr="0034310B">
        <w:rPr>
          <w:rFonts w:ascii="Arial" w:hAnsi="Arial" w:cs="Arial"/>
        </w:rPr>
        <w:t>-</w:t>
      </w:r>
      <w:r w:rsidR="00F14297" w:rsidRPr="0034310B">
        <w:rPr>
          <w:rFonts w:ascii="Arial" w:hAnsi="Arial" w:cs="Arial"/>
        </w:rPr>
        <w:t>196b</w:t>
      </w:r>
      <w:r w:rsidR="008B0959" w:rsidRPr="0034310B">
        <w:rPr>
          <w:rFonts w:ascii="Arial" w:hAnsi="Arial" w:cs="Arial"/>
        </w:rPr>
        <w:t xml:space="preserve"> in AML, we used a luciferase assay to identify the</w:t>
      </w:r>
      <w:r w:rsidR="00713438" w:rsidRPr="0034310B">
        <w:rPr>
          <w:rFonts w:ascii="Arial" w:hAnsi="Arial" w:cs="Arial"/>
          <w:i/>
        </w:rPr>
        <w:t xml:space="preserve"> </w:t>
      </w:r>
      <w:r w:rsidR="00713438" w:rsidRPr="0034310B">
        <w:rPr>
          <w:rFonts w:ascii="Arial" w:hAnsi="Arial" w:cs="Arial"/>
        </w:rPr>
        <w:t>regions of interaction between miRNA and target genes. Previous studies in our laboratory</w:t>
      </w:r>
      <w:r w:rsidR="00F14297" w:rsidRPr="0034310B">
        <w:rPr>
          <w:rFonts w:ascii="Arial" w:hAnsi="Arial" w:cs="Arial"/>
        </w:rPr>
        <w:t xml:space="preserve"> identified putative</w:t>
      </w:r>
      <w:r w:rsidR="00713438" w:rsidRPr="0034310B">
        <w:rPr>
          <w:rFonts w:ascii="Arial" w:hAnsi="Arial" w:cs="Arial"/>
        </w:rPr>
        <w:t xml:space="preserve"> gene</w:t>
      </w:r>
      <w:r w:rsidR="00F14297" w:rsidRPr="0034310B">
        <w:rPr>
          <w:rFonts w:ascii="Arial" w:hAnsi="Arial" w:cs="Arial"/>
        </w:rPr>
        <w:t xml:space="preserve"> </w:t>
      </w:r>
      <w:r w:rsidR="008B0959" w:rsidRPr="0034310B">
        <w:rPr>
          <w:rFonts w:ascii="Arial" w:hAnsi="Arial" w:cs="Arial"/>
        </w:rPr>
        <w:t>targets</w:t>
      </w:r>
      <w:r w:rsidR="00713438" w:rsidRPr="0034310B">
        <w:rPr>
          <w:rFonts w:ascii="Arial" w:hAnsi="Arial" w:cs="Arial"/>
        </w:rPr>
        <w:t xml:space="preserve"> of these </w:t>
      </w:r>
      <w:proofErr w:type="spellStart"/>
      <w:r w:rsidR="00713438" w:rsidRPr="0034310B">
        <w:rPr>
          <w:rFonts w:ascii="Arial" w:hAnsi="Arial" w:cs="Arial"/>
        </w:rPr>
        <w:t>miRNA</w:t>
      </w:r>
      <w:proofErr w:type="spellEnd"/>
      <w:r w:rsidR="00614583" w:rsidRPr="0034310B">
        <w:rPr>
          <w:rFonts w:ascii="Arial" w:hAnsi="Arial" w:cs="Arial"/>
        </w:rPr>
        <w:t xml:space="preserve">. We created plasmids with the luciferase reporter gene and a 22 base pair insert from the 3’ region of the putative mRNA targets containing the predicted </w:t>
      </w:r>
      <w:proofErr w:type="spellStart"/>
      <w:r w:rsidR="00614583" w:rsidRPr="0034310B">
        <w:rPr>
          <w:rFonts w:ascii="Arial" w:hAnsi="Arial" w:cs="Arial"/>
        </w:rPr>
        <w:t>miR</w:t>
      </w:r>
      <w:proofErr w:type="spellEnd"/>
      <w:r w:rsidR="00614583" w:rsidRPr="0034310B">
        <w:rPr>
          <w:rFonts w:ascii="Arial" w:hAnsi="Arial" w:cs="Arial"/>
        </w:rPr>
        <w:t xml:space="preserve"> binding sequence. We then transfected 293T cells with these plasmids and conducted a luciferase assay with the cell lysates. </w:t>
      </w:r>
      <w:r w:rsidR="00713438" w:rsidRPr="0034310B">
        <w:rPr>
          <w:rFonts w:ascii="Arial" w:hAnsi="Arial" w:cs="Arial"/>
        </w:rPr>
        <w:t xml:space="preserve">Thus far we find that </w:t>
      </w:r>
      <w:r w:rsidR="008B0959" w:rsidRPr="0034310B">
        <w:rPr>
          <w:rFonts w:ascii="Arial" w:hAnsi="Arial" w:cs="Arial"/>
        </w:rPr>
        <w:t>miR</w:t>
      </w:r>
      <w:r w:rsidR="00713438" w:rsidRPr="0034310B">
        <w:rPr>
          <w:rFonts w:ascii="Arial" w:hAnsi="Arial" w:cs="Arial"/>
        </w:rPr>
        <w:t>-126 binds to and re</w:t>
      </w:r>
      <w:r w:rsidR="00457274" w:rsidRPr="0034310B">
        <w:rPr>
          <w:rFonts w:ascii="Arial" w:hAnsi="Arial" w:cs="Arial"/>
        </w:rPr>
        <w:t xml:space="preserve">presses expression of luciferase reporter tethered to the </w:t>
      </w:r>
      <w:r w:rsidR="00713438" w:rsidRPr="0034310B">
        <w:rPr>
          <w:rFonts w:ascii="Arial" w:hAnsi="Arial" w:cs="Arial"/>
        </w:rPr>
        <w:t>target sites</w:t>
      </w:r>
      <w:r w:rsidR="00457274" w:rsidRPr="0034310B">
        <w:rPr>
          <w:rFonts w:ascii="Arial" w:hAnsi="Arial" w:cs="Arial"/>
        </w:rPr>
        <w:t xml:space="preserve"> encoded within</w:t>
      </w:r>
      <w:r w:rsidR="008B0959" w:rsidRPr="0034310B">
        <w:rPr>
          <w:rFonts w:ascii="Arial" w:hAnsi="Arial" w:cs="Arial"/>
        </w:rPr>
        <w:t xml:space="preserve"> </w:t>
      </w:r>
      <w:r w:rsidR="008B0959" w:rsidRPr="0034310B">
        <w:rPr>
          <w:rFonts w:ascii="Arial" w:hAnsi="Arial" w:cs="Arial"/>
          <w:i/>
        </w:rPr>
        <w:t>PTPN9</w:t>
      </w:r>
      <w:r w:rsidR="008B0959" w:rsidRPr="0034310B">
        <w:rPr>
          <w:rFonts w:ascii="Arial" w:hAnsi="Arial" w:cs="Arial"/>
        </w:rPr>
        <w:t xml:space="preserve">, </w:t>
      </w:r>
      <w:r w:rsidR="008B0959" w:rsidRPr="0034310B">
        <w:rPr>
          <w:rFonts w:ascii="Arial" w:hAnsi="Arial" w:cs="Arial"/>
          <w:i/>
        </w:rPr>
        <w:t>HERPUD1</w:t>
      </w:r>
      <w:r w:rsidR="008B0959" w:rsidRPr="0034310B">
        <w:rPr>
          <w:rFonts w:ascii="Arial" w:hAnsi="Arial" w:cs="Arial"/>
        </w:rPr>
        <w:t xml:space="preserve">, </w:t>
      </w:r>
      <w:r w:rsidR="008B0959" w:rsidRPr="0034310B">
        <w:rPr>
          <w:rFonts w:ascii="Arial" w:hAnsi="Arial" w:cs="Arial"/>
          <w:i/>
        </w:rPr>
        <w:t>ROCK1</w:t>
      </w:r>
      <w:r w:rsidR="008B0959" w:rsidRPr="0034310B">
        <w:rPr>
          <w:rFonts w:ascii="Arial" w:hAnsi="Arial" w:cs="Arial"/>
        </w:rPr>
        <w:t xml:space="preserve">, </w:t>
      </w:r>
      <w:r w:rsidR="00F14297" w:rsidRPr="0034310B">
        <w:rPr>
          <w:rFonts w:ascii="Arial" w:hAnsi="Arial" w:cs="Arial"/>
        </w:rPr>
        <w:t xml:space="preserve">and </w:t>
      </w:r>
      <w:r w:rsidR="008B0959" w:rsidRPr="0034310B">
        <w:rPr>
          <w:rFonts w:ascii="Arial" w:hAnsi="Arial" w:cs="Arial"/>
          <w:i/>
        </w:rPr>
        <w:t>MDM4</w:t>
      </w:r>
      <w:r w:rsidR="008B0959" w:rsidRPr="0034310B">
        <w:rPr>
          <w:rFonts w:ascii="Arial" w:hAnsi="Arial" w:cs="Arial"/>
        </w:rPr>
        <w:t xml:space="preserve">. </w:t>
      </w:r>
      <w:r w:rsidR="007F686E" w:rsidRPr="0034310B">
        <w:rPr>
          <w:rFonts w:ascii="Arial" w:hAnsi="Arial" w:cs="Arial"/>
        </w:rPr>
        <w:t>Other potential targets for miR</w:t>
      </w:r>
      <w:r w:rsidR="00457274" w:rsidRPr="0034310B">
        <w:rPr>
          <w:rFonts w:ascii="Arial" w:hAnsi="Arial" w:cs="Arial"/>
        </w:rPr>
        <w:t>-</w:t>
      </w:r>
      <w:r w:rsidR="007F686E" w:rsidRPr="0034310B">
        <w:rPr>
          <w:rFonts w:ascii="Arial" w:hAnsi="Arial" w:cs="Arial"/>
        </w:rPr>
        <w:t>126 and miR</w:t>
      </w:r>
      <w:r w:rsidR="00457274" w:rsidRPr="0034310B">
        <w:rPr>
          <w:rFonts w:ascii="Arial" w:hAnsi="Arial" w:cs="Arial"/>
        </w:rPr>
        <w:t>-</w:t>
      </w:r>
      <w:r w:rsidR="007F686E" w:rsidRPr="0034310B">
        <w:rPr>
          <w:rFonts w:ascii="Arial" w:hAnsi="Arial" w:cs="Arial"/>
        </w:rPr>
        <w:t>196b with putative binding regions will be tested in the future, a</w:t>
      </w:r>
      <w:r w:rsidR="00457274" w:rsidRPr="0034310B">
        <w:rPr>
          <w:rFonts w:ascii="Arial" w:hAnsi="Arial" w:cs="Arial"/>
        </w:rPr>
        <w:t>nd the interaction of these miRNA</w:t>
      </w:r>
      <w:r w:rsidR="007F686E" w:rsidRPr="0034310B">
        <w:rPr>
          <w:rFonts w:ascii="Arial" w:hAnsi="Arial" w:cs="Arial"/>
        </w:rPr>
        <w:t xml:space="preserve"> and putative targets will be investigated with shRNA screens in mouse model</w:t>
      </w:r>
      <w:r w:rsidR="00457274" w:rsidRPr="0034310B">
        <w:rPr>
          <w:rFonts w:ascii="Arial" w:hAnsi="Arial" w:cs="Arial"/>
        </w:rPr>
        <w:t>s</w:t>
      </w:r>
      <w:r w:rsidR="007F686E" w:rsidRPr="0034310B">
        <w:rPr>
          <w:rFonts w:ascii="Arial" w:hAnsi="Arial" w:cs="Arial"/>
        </w:rPr>
        <w:t xml:space="preserve"> of AML.</w:t>
      </w:r>
      <w:r w:rsidR="00614583" w:rsidRPr="0034310B">
        <w:rPr>
          <w:rFonts w:ascii="Arial" w:hAnsi="Arial" w:cs="Arial"/>
        </w:rPr>
        <w:t xml:space="preserve"> Preliminary data from an ongoing </w:t>
      </w:r>
      <w:proofErr w:type="spellStart"/>
      <w:r w:rsidR="00614583" w:rsidRPr="0034310B">
        <w:rPr>
          <w:rFonts w:ascii="Arial" w:hAnsi="Arial" w:cs="Arial"/>
        </w:rPr>
        <w:t>shRNA</w:t>
      </w:r>
      <w:proofErr w:type="spellEnd"/>
      <w:r w:rsidR="00614583" w:rsidRPr="0034310B">
        <w:rPr>
          <w:rFonts w:ascii="Arial" w:hAnsi="Arial" w:cs="Arial"/>
        </w:rPr>
        <w:t xml:space="preserve"> screen with the miR196b targets </w:t>
      </w:r>
      <w:r w:rsidR="00614583" w:rsidRPr="0034310B">
        <w:rPr>
          <w:rFonts w:ascii="Arial" w:hAnsi="Arial" w:cs="Arial"/>
          <w:i/>
        </w:rPr>
        <w:t>SAV1</w:t>
      </w:r>
      <w:r w:rsidR="00614583" w:rsidRPr="0034310B">
        <w:rPr>
          <w:rFonts w:ascii="Arial" w:hAnsi="Arial" w:cs="Arial"/>
        </w:rPr>
        <w:t xml:space="preserve">and </w:t>
      </w:r>
      <w:r w:rsidR="00614583" w:rsidRPr="0034310B">
        <w:rPr>
          <w:rFonts w:ascii="Arial" w:hAnsi="Arial" w:cs="Arial"/>
          <w:i/>
        </w:rPr>
        <w:t>PHC3</w:t>
      </w:r>
      <w:r w:rsidR="00614583" w:rsidRPr="0034310B">
        <w:rPr>
          <w:rFonts w:ascii="Arial" w:hAnsi="Arial" w:cs="Arial"/>
        </w:rPr>
        <w:t xml:space="preserve"> in the MLL-AF9 mouse model point to an acceleration of AML for the </w:t>
      </w:r>
      <w:r w:rsidR="00614583" w:rsidRPr="0034310B">
        <w:rPr>
          <w:rFonts w:ascii="Arial" w:hAnsi="Arial" w:cs="Arial"/>
          <w:i/>
        </w:rPr>
        <w:t>SAV1</w:t>
      </w:r>
      <w:r w:rsidR="00614583" w:rsidRPr="0034310B">
        <w:rPr>
          <w:rFonts w:ascii="Arial" w:hAnsi="Arial" w:cs="Arial"/>
        </w:rPr>
        <w:t xml:space="preserve"> target model. Further investigation of</w:t>
      </w:r>
      <w:r w:rsidR="008B0959" w:rsidRPr="0034310B">
        <w:rPr>
          <w:rFonts w:ascii="Arial" w:hAnsi="Arial" w:cs="Arial"/>
        </w:rPr>
        <w:t xml:space="preserve"> the role of miR</w:t>
      </w:r>
      <w:r w:rsidR="00457274" w:rsidRPr="0034310B">
        <w:rPr>
          <w:rFonts w:ascii="Arial" w:hAnsi="Arial" w:cs="Arial"/>
        </w:rPr>
        <w:t>-</w:t>
      </w:r>
      <w:r w:rsidR="008B0959" w:rsidRPr="0034310B">
        <w:rPr>
          <w:rFonts w:ascii="Arial" w:hAnsi="Arial" w:cs="Arial"/>
        </w:rPr>
        <w:t xml:space="preserve">126 </w:t>
      </w:r>
      <w:r w:rsidR="007F686E" w:rsidRPr="0034310B">
        <w:rPr>
          <w:rFonts w:ascii="Arial" w:hAnsi="Arial" w:cs="Arial"/>
        </w:rPr>
        <w:t>and miR</w:t>
      </w:r>
      <w:r w:rsidR="00457274" w:rsidRPr="0034310B">
        <w:rPr>
          <w:rFonts w:ascii="Arial" w:hAnsi="Arial" w:cs="Arial"/>
        </w:rPr>
        <w:t>-</w:t>
      </w:r>
      <w:r w:rsidR="007F686E" w:rsidRPr="0034310B">
        <w:rPr>
          <w:rFonts w:ascii="Arial" w:hAnsi="Arial" w:cs="Arial"/>
        </w:rPr>
        <w:t xml:space="preserve">196b </w:t>
      </w:r>
      <w:r w:rsidR="008B0959" w:rsidRPr="0034310B">
        <w:rPr>
          <w:rFonts w:ascii="Arial" w:hAnsi="Arial" w:cs="Arial"/>
        </w:rPr>
        <w:t xml:space="preserve">in the development and maintenance of AML could lead to novel therapeutic agents. </w:t>
      </w:r>
      <w:r w:rsidR="007655AE" w:rsidRPr="0034310B">
        <w:rPr>
          <w:rFonts w:ascii="Arial" w:hAnsi="Arial" w:cs="Arial"/>
        </w:rPr>
        <w:t xml:space="preserve"> </w:t>
      </w:r>
    </w:p>
    <w:p w:rsidR="00C23167" w:rsidRPr="0034310B" w:rsidRDefault="00C23167" w:rsidP="009C6885">
      <w:pPr>
        <w:rPr>
          <w:rFonts w:ascii="Arial" w:hAnsi="Arial" w:cs="Arial"/>
        </w:rPr>
      </w:pPr>
      <w:r w:rsidRPr="00887F2E">
        <w:rPr>
          <w:rFonts w:ascii="Arial" w:hAnsi="Arial" w:cs="Arial"/>
          <w:b/>
        </w:rPr>
        <w:t>Acknowledgements</w:t>
      </w:r>
      <w:r w:rsidRPr="0034310B">
        <w:rPr>
          <w:rFonts w:ascii="Arial" w:hAnsi="Arial" w:cs="Arial"/>
        </w:rPr>
        <w:t>: This study was supported in part by NIH grants T35 DK 60444</w:t>
      </w:r>
    </w:p>
    <w:sectPr w:rsidR="00C23167" w:rsidRPr="0034310B" w:rsidSect="00CC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85"/>
    <w:rsid w:val="000700AB"/>
    <w:rsid w:val="002A1AF6"/>
    <w:rsid w:val="003233C1"/>
    <w:rsid w:val="0034310B"/>
    <w:rsid w:val="00443B1B"/>
    <w:rsid w:val="00457274"/>
    <w:rsid w:val="004E2AE0"/>
    <w:rsid w:val="00511B9D"/>
    <w:rsid w:val="005F77E0"/>
    <w:rsid w:val="00614583"/>
    <w:rsid w:val="0064472C"/>
    <w:rsid w:val="006513AC"/>
    <w:rsid w:val="00695A95"/>
    <w:rsid w:val="00713438"/>
    <w:rsid w:val="007655AE"/>
    <w:rsid w:val="007F686E"/>
    <w:rsid w:val="00887F2E"/>
    <w:rsid w:val="008B0959"/>
    <w:rsid w:val="009C6885"/>
    <w:rsid w:val="00A654BA"/>
    <w:rsid w:val="00B1250F"/>
    <w:rsid w:val="00BF6CEF"/>
    <w:rsid w:val="00C23167"/>
    <w:rsid w:val="00CC4E6F"/>
    <w:rsid w:val="00CC5EE3"/>
    <w:rsid w:val="00E92F85"/>
    <w:rsid w:val="00F14297"/>
    <w:rsid w:val="00F757B5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CCHMC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CCHMC</cp:lastModifiedBy>
  <cp:revision>6</cp:revision>
  <cp:lastPrinted>2013-09-26T11:15:00Z</cp:lastPrinted>
  <dcterms:created xsi:type="dcterms:W3CDTF">2013-09-20T12:33:00Z</dcterms:created>
  <dcterms:modified xsi:type="dcterms:W3CDTF">2013-09-27T19:50:00Z</dcterms:modified>
</cp:coreProperties>
</file>