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2"/>
        <w:gridCol w:w="4208"/>
      </w:tblGrid>
      <w:tr w:rsidR="00985ADD" w14:paraId="0C5A054F" w14:textId="77777777">
        <w:trPr>
          <w:trHeight w:val="1629"/>
        </w:trPr>
        <w:tc>
          <w:tcPr>
            <w:tcW w:w="10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0F9BF" w14:textId="77777777" w:rsidR="00985ADD" w:rsidRDefault="001B4467">
            <w:pPr>
              <w:pStyle w:val="TableParagraph"/>
              <w:kinsoku w:val="0"/>
              <w:overflowPunct w:val="0"/>
              <w:spacing w:before="12" w:line="240" w:lineRule="auto"/>
              <w:ind w:left="226"/>
              <w:rPr>
                <w:spacing w:val="-2"/>
                <w:sz w:val="22"/>
                <w:szCs w:val="22"/>
              </w:rPr>
            </w:pPr>
            <w:r>
              <w:rPr>
                <w:noProof/>
                <w:position w:val="-27"/>
              </w:rPr>
              <w:drawing>
                <wp:inline distT="0" distB="0" distL="0" distR="0" wp14:anchorId="0E36A9ED" wp14:editId="3EC9BBF2">
                  <wp:extent cx="1543050" cy="962025"/>
                  <wp:effectExtent l="0" t="0" r="0" b="0"/>
                  <wp:docPr id="1" name="Picture 1" descr="UC log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646BC2-7C08-4F92-AAC5-6B63EB50DA5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UC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04CC6">
              <w:rPr>
                <w:sz w:val="20"/>
                <w:szCs w:val="20"/>
              </w:rPr>
              <w:t xml:space="preserve">        </w:t>
            </w:r>
            <w:r w:rsidR="00404CC6">
              <w:rPr>
                <w:spacing w:val="-4"/>
                <w:sz w:val="20"/>
                <w:szCs w:val="20"/>
              </w:rPr>
              <w:t xml:space="preserve"> </w:t>
            </w:r>
            <w:r w:rsidR="00404CC6">
              <w:rPr>
                <w:spacing w:val="-3"/>
                <w:sz w:val="22"/>
                <w:szCs w:val="22"/>
              </w:rPr>
              <w:t>UNIVERSITY</w:t>
            </w:r>
            <w:r w:rsidR="00404CC6">
              <w:rPr>
                <w:sz w:val="22"/>
                <w:szCs w:val="22"/>
              </w:rPr>
              <w:t xml:space="preserve"> </w:t>
            </w:r>
            <w:r w:rsidR="00404CC6">
              <w:rPr>
                <w:spacing w:val="-2"/>
                <w:sz w:val="22"/>
                <w:szCs w:val="22"/>
              </w:rPr>
              <w:t>OF</w:t>
            </w:r>
            <w:r w:rsidR="00404CC6">
              <w:rPr>
                <w:spacing w:val="1"/>
                <w:sz w:val="22"/>
                <w:szCs w:val="22"/>
              </w:rPr>
              <w:t xml:space="preserve"> </w:t>
            </w:r>
            <w:r w:rsidR="00404CC6">
              <w:rPr>
                <w:spacing w:val="-2"/>
                <w:sz w:val="22"/>
                <w:szCs w:val="22"/>
              </w:rPr>
              <w:t>CINCINNATI</w:t>
            </w:r>
            <w:r w:rsidR="00404CC6">
              <w:rPr>
                <w:spacing w:val="-13"/>
                <w:sz w:val="22"/>
                <w:szCs w:val="22"/>
              </w:rPr>
              <w:t xml:space="preserve"> </w:t>
            </w:r>
            <w:r w:rsidR="00404CC6">
              <w:rPr>
                <w:spacing w:val="-2"/>
                <w:sz w:val="22"/>
                <w:szCs w:val="22"/>
              </w:rPr>
              <w:t>COLLEGE</w:t>
            </w:r>
            <w:r w:rsidR="00404CC6">
              <w:rPr>
                <w:spacing w:val="3"/>
                <w:sz w:val="22"/>
                <w:szCs w:val="22"/>
              </w:rPr>
              <w:t xml:space="preserve"> </w:t>
            </w:r>
            <w:r w:rsidR="00404CC6">
              <w:rPr>
                <w:spacing w:val="-2"/>
                <w:sz w:val="22"/>
                <w:szCs w:val="22"/>
              </w:rPr>
              <w:t>OF</w:t>
            </w:r>
            <w:r w:rsidR="00404CC6">
              <w:rPr>
                <w:spacing w:val="4"/>
                <w:sz w:val="22"/>
                <w:szCs w:val="22"/>
              </w:rPr>
              <w:t xml:space="preserve"> </w:t>
            </w:r>
            <w:r w:rsidR="00404CC6">
              <w:rPr>
                <w:spacing w:val="-2"/>
                <w:sz w:val="22"/>
                <w:szCs w:val="22"/>
              </w:rPr>
              <w:t>MEDICINE</w:t>
            </w:r>
          </w:p>
        </w:tc>
      </w:tr>
      <w:tr w:rsidR="00985ADD" w14:paraId="4DF11B3A" w14:textId="77777777">
        <w:trPr>
          <w:trHeight w:val="676"/>
        </w:trPr>
        <w:tc>
          <w:tcPr>
            <w:tcW w:w="5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A50FB" w14:textId="1D5C05E2" w:rsidR="00985ADD" w:rsidRDefault="00404CC6">
            <w:pPr>
              <w:pStyle w:val="TableParagraph"/>
              <w:tabs>
                <w:tab w:val="left" w:pos="2011"/>
              </w:tabs>
              <w:kinsoku w:val="0"/>
              <w:overflowPunct w:val="0"/>
              <w:spacing w:line="246" w:lineRule="exact"/>
              <w:ind w:left="11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POLICY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TITLE:</w:t>
            </w:r>
            <w:r w:rsidR="007215D6">
              <w:rPr>
                <w:sz w:val="22"/>
                <w:szCs w:val="22"/>
              </w:rPr>
              <w:t xml:space="preserve"> </w:t>
            </w:r>
            <w:r w:rsidR="00D05FAC">
              <w:rPr>
                <w:i/>
                <w:iCs/>
                <w:sz w:val="22"/>
                <w:szCs w:val="22"/>
              </w:rPr>
              <w:t>Phase 1 Academic Distinction</w:t>
            </w:r>
          </w:p>
        </w:tc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951C0" w14:textId="575DD095" w:rsidR="00985ADD" w:rsidRDefault="00404CC6">
            <w:pPr>
              <w:pStyle w:val="TableParagraph"/>
              <w:kinsoku w:val="0"/>
              <w:overflowPunct w:val="0"/>
              <w:spacing w:line="246" w:lineRule="exact"/>
              <w:ind w:left="112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DATE:</w:t>
            </w:r>
            <w:r>
              <w:rPr>
                <w:spacing w:val="35"/>
                <w:sz w:val="22"/>
                <w:szCs w:val="22"/>
              </w:rPr>
              <w:t xml:space="preserve"> </w:t>
            </w:r>
            <w:r w:rsidR="00C737B0">
              <w:rPr>
                <w:i/>
                <w:iCs/>
                <w:sz w:val="22"/>
                <w:szCs w:val="22"/>
              </w:rPr>
              <w:t>July 14, 2026</w:t>
            </w:r>
          </w:p>
          <w:p w14:paraId="7951B09B" w14:textId="1BAD4826" w:rsidR="003339B8" w:rsidRDefault="003339B8">
            <w:pPr>
              <w:pStyle w:val="TableParagraph"/>
              <w:kinsoku w:val="0"/>
              <w:overflowPunct w:val="0"/>
              <w:spacing w:line="246" w:lineRule="exact"/>
              <w:ind w:left="112"/>
              <w:rPr>
                <w:i/>
                <w:iCs/>
                <w:sz w:val="22"/>
                <w:szCs w:val="22"/>
              </w:rPr>
            </w:pPr>
          </w:p>
        </w:tc>
      </w:tr>
      <w:tr w:rsidR="00985ADD" w14:paraId="4088E8AF" w14:textId="77777777">
        <w:trPr>
          <w:trHeight w:val="676"/>
        </w:trPr>
        <w:tc>
          <w:tcPr>
            <w:tcW w:w="5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E4FB8" w14:textId="2F07F4FE" w:rsidR="00985ADD" w:rsidRDefault="00404CC6">
            <w:pPr>
              <w:pStyle w:val="TableParagraph"/>
              <w:kinsoku w:val="0"/>
              <w:overflowPunct w:val="0"/>
              <w:spacing w:line="242" w:lineRule="exact"/>
              <w:ind w:left="11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RESPONSIBLE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DEPARTMENT: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Office</w:t>
            </w:r>
            <w:r>
              <w:rPr>
                <w:i/>
                <w:iCs/>
                <w:spacing w:val="-1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of</w:t>
            </w:r>
            <w:r>
              <w:rPr>
                <w:i/>
                <w:iCs/>
                <w:spacing w:val="-11"/>
                <w:sz w:val="22"/>
                <w:szCs w:val="22"/>
              </w:rPr>
              <w:t xml:space="preserve"> </w:t>
            </w:r>
            <w:r w:rsidR="00893E2F">
              <w:rPr>
                <w:i/>
                <w:iCs/>
                <w:sz w:val="22"/>
                <w:szCs w:val="22"/>
              </w:rPr>
              <w:t>Curriculum Management and Integration</w:t>
            </w:r>
          </w:p>
        </w:tc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522E7" w14:textId="188419BA" w:rsidR="00985ADD" w:rsidRDefault="00404CC6">
            <w:pPr>
              <w:pStyle w:val="TableParagraph"/>
              <w:kinsoku w:val="0"/>
              <w:overflowPunct w:val="0"/>
              <w:spacing w:line="242" w:lineRule="exact"/>
              <w:ind w:left="112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APPLIES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TO:</w:t>
            </w:r>
            <w:r w:rsidR="007215D6">
              <w:rPr>
                <w:spacing w:val="54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Class of</w:t>
            </w:r>
            <w:r>
              <w:rPr>
                <w:i/>
                <w:iCs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202</w:t>
            </w:r>
            <w:r w:rsidR="00C30EAA">
              <w:rPr>
                <w:i/>
                <w:iCs/>
                <w:sz w:val="22"/>
                <w:szCs w:val="22"/>
              </w:rPr>
              <w:t>9</w:t>
            </w:r>
            <w:r>
              <w:rPr>
                <w:i/>
                <w:iCs/>
                <w:spacing w:val="-1"/>
                <w:sz w:val="22"/>
                <w:szCs w:val="22"/>
              </w:rPr>
              <w:t xml:space="preserve"> </w:t>
            </w:r>
          </w:p>
        </w:tc>
      </w:tr>
    </w:tbl>
    <w:p w14:paraId="5F5369A6" w14:textId="77777777" w:rsidR="00985ADD" w:rsidRDefault="00985ADD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15"/>
          <w:szCs w:val="15"/>
        </w:rPr>
      </w:pPr>
    </w:p>
    <w:p w14:paraId="5C5DFA68" w14:textId="39AB7F1F" w:rsidR="007215D6" w:rsidRPr="004222BA" w:rsidRDefault="007215D6" w:rsidP="00180706">
      <w:pPr>
        <w:pStyle w:val="Heading1"/>
        <w:spacing w:before="0"/>
        <w:rPr>
          <w:rFonts w:ascii="Times New Roman" w:hAnsi="Times New Roman" w:cs="Times New Roman"/>
          <w:b/>
          <w:bCs/>
          <w:color w:val="auto"/>
        </w:rPr>
      </w:pPr>
      <w:r w:rsidRPr="004222BA">
        <w:rPr>
          <w:rFonts w:ascii="Times New Roman" w:hAnsi="Times New Roman" w:cs="Times New Roman"/>
          <w:b/>
          <w:bCs/>
          <w:color w:val="auto"/>
        </w:rPr>
        <w:t>Policy Statement</w:t>
      </w:r>
    </w:p>
    <w:p w14:paraId="1F34B41F" w14:textId="77777777" w:rsidR="00180706" w:rsidRDefault="00180706" w:rsidP="00180706">
      <w:pPr>
        <w:pStyle w:val="BodyText"/>
        <w:kinsoku w:val="0"/>
        <w:overflowPunct w:val="0"/>
        <w:ind w:left="0" w:right="-14"/>
        <w:rPr>
          <w:rFonts w:ascii="Times New Roman" w:hAnsi="Times New Roman" w:cs="Times New Roman"/>
          <w:color w:val="221F1F"/>
          <w:sz w:val="24"/>
          <w:szCs w:val="24"/>
        </w:rPr>
      </w:pPr>
    </w:p>
    <w:p w14:paraId="1C1E0412" w14:textId="1D417F06" w:rsidR="00B041B3" w:rsidRPr="00180706" w:rsidRDefault="00B041B3" w:rsidP="00180706">
      <w:pPr>
        <w:pStyle w:val="BodyText"/>
        <w:kinsoku w:val="0"/>
        <w:overflowPunct w:val="0"/>
        <w:ind w:left="0" w:right="-14"/>
        <w:rPr>
          <w:rFonts w:ascii="Times New Roman" w:hAnsi="Times New Roman" w:cs="Times New Roman"/>
          <w:color w:val="221F1F"/>
          <w:spacing w:val="-10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>The Phase 1 (pre-clerkship)</w:t>
      </w:r>
      <w:r w:rsidR="00404CC6" w:rsidRPr="00180706">
        <w:rPr>
          <w:rFonts w:ascii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Pr="00180706">
        <w:rPr>
          <w:rFonts w:ascii="Times New Roman" w:hAnsi="Times New Roman" w:cs="Times New Roman"/>
          <w:color w:val="221F1F"/>
          <w:spacing w:val="-6"/>
          <w:sz w:val="24"/>
          <w:szCs w:val="24"/>
        </w:rPr>
        <w:t>curriculum at the</w:t>
      </w:r>
      <w:r w:rsidR="00FE0957">
        <w:rPr>
          <w:rFonts w:ascii="Times New Roman" w:hAnsi="Times New Roman" w:cs="Times New Roman"/>
          <w:color w:val="221F1F"/>
          <w:spacing w:val="-6"/>
          <w:sz w:val="24"/>
          <w:szCs w:val="24"/>
        </w:rPr>
        <w:t xml:space="preserve"> University of Cincinnati College of Medicine</w:t>
      </w:r>
      <w:r w:rsidRPr="00180706">
        <w:rPr>
          <w:rFonts w:ascii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="00FE0957">
        <w:rPr>
          <w:rFonts w:ascii="Times New Roman" w:hAnsi="Times New Roman" w:cs="Times New Roman"/>
          <w:color w:val="221F1F"/>
          <w:spacing w:val="-6"/>
          <w:sz w:val="24"/>
          <w:szCs w:val="24"/>
        </w:rPr>
        <w:t>(UC</w:t>
      </w:r>
      <w:r w:rsidR="00404CC6" w:rsidRPr="00180706">
        <w:rPr>
          <w:rFonts w:ascii="Times New Roman" w:hAnsi="Times New Roman" w:cs="Times New Roman"/>
          <w:color w:val="221F1F"/>
          <w:sz w:val="24"/>
          <w:szCs w:val="24"/>
        </w:rPr>
        <w:t>COM</w:t>
      </w:r>
      <w:r w:rsidR="00FE0957">
        <w:rPr>
          <w:rFonts w:ascii="Times New Roman" w:hAnsi="Times New Roman" w:cs="Times New Roman"/>
          <w:color w:val="221F1F"/>
          <w:sz w:val="24"/>
          <w:szCs w:val="24"/>
        </w:rPr>
        <w:t>)</w:t>
      </w:r>
      <w:r w:rsidR="00404CC6" w:rsidRPr="00180706">
        <w:rPr>
          <w:rFonts w:ascii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 w:rsidRPr="00180706">
        <w:rPr>
          <w:rFonts w:ascii="Times New Roman" w:hAnsi="Times New Roman" w:cs="Times New Roman"/>
          <w:color w:val="221F1F"/>
          <w:spacing w:val="-7"/>
          <w:sz w:val="24"/>
          <w:szCs w:val="24"/>
        </w:rPr>
        <w:t xml:space="preserve">is a pass/fail system (unranked), with 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an </w:t>
      </w:r>
      <w:r w:rsidRPr="00180706">
        <w:rPr>
          <w:rFonts w:ascii="Times New Roman" w:hAnsi="Times New Roman" w:cs="Times New Roman"/>
          <w:color w:val="221F1F"/>
          <w:spacing w:val="-10"/>
          <w:sz w:val="24"/>
          <w:szCs w:val="24"/>
        </w:rPr>
        <w:t xml:space="preserve">opportunity for an “Academic Distinction” notation on 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>the Medical School Performance Evaluation (MSPE).</w:t>
      </w:r>
    </w:p>
    <w:p w14:paraId="3D717ACB" w14:textId="77777777" w:rsidR="00180706" w:rsidRDefault="00180706" w:rsidP="00180706">
      <w:pPr>
        <w:pStyle w:val="BodyText"/>
        <w:kinsoku w:val="0"/>
        <w:overflowPunct w:val="0"/>
        <w:ind w:left="0" w:right="-14"/>
        <w:rPr>
          <w:rFonts w:ascii="Times New Roman" w:hAnsi="Times New Roman" w:cs="Times New Roman"/>
          <w:color w:val="221F1F"/>
          <w:sz w:val="24"/>
          <w:szCs w:val="24"/>
        </w:rPr>
      </w:pPr>
    </w:p>
    <w:p w14:paraId="2E7D7AEC" w14:textId="78ECDA72" w:rsidR="00C30EAA" w:rsidRPr="00180706" w:rsidRDefault="00C30EAA" w:rsidP="00180706">
      <w:pPr>
        <w:pStyle w:val="BodyText"/>
        <w:kinsoku w:val="0"/>
        <w:overflowPunct w:val="0"/>
        <w:ind w:left="0" w:right="-14"/>
        <w:rPr>
          <w:rFonts w:ascii="Times New Roman" w:hAnsi="Times New Roman" w:cs="Times New Roman"/>
          <w:color w:val="221F1F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Academic Distinction </w:t>
      </w:r>
      <w:r w:rsidR="00404CC6"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is used to 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identify </w:t>
      </w:r>
      <w:r w:rsidR="00404CC6"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students 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who perform exceptionally </w:t>
      </w:r>
      <w:r w:rsidR="00B0224B"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well 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on the standardized end-of-block (EOB) assessments across the basic science/organ system courses and the physician and society course series. </w:t>
      </w:r>
      <w:r w:rsidR="00926500"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The EOB exams are custom assessments built </w:t>
      </w:r>
      <w:r w:rsidR="00B0224B" w:rsidRPr="00180706">
        <w:rPr>
          <w:rFonts w:ascii="Times New Roman" w:hAnsi="Times New Roman" w:cs="Times New Roman"/>
          <w:color w:val="221F1F"/>
          <w:sz w:val="24"/>
          <w:szCs w:val="24"/>
        </w:rPr>
        <w:t>using the</w:t>
      </w:r>
      <w:r w:rsidR="00926500"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 National Board of Medical Examiners (NBME) </w:t>
      </w:r>
      <w:r w:rsidR="00B0224B" w:rsidRPr="00180706">
        <w:rPr>
          <w:rFonts w:ascii="Times New Roman" w:hAnsi="Times New Roman" w:cs="Times New Roman"/>
          <w:color w:val="221F1F"/>
          <w:sz w:val="24"/>
          <w:szCs w:val="24"/>
        </w:rPr>
        <w:t>Customized Assessment Services</w:t>
      </w:r>
      <w:r w:rsidR="006C642A"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 and</w:t>
      </w:r>
      <w:r w:rsidR="00926500"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 delivered at the end of a course as a cumulative</w:t>
      </w:r>
      <w:r w:rsidR="00B0224B" w:rsidRPr="00180706">
        <w:rPr>
          <w:rFonts w:ascii="Times New Roman" w:hAnsi="Times New Roman" w:cs="Times New Roman"/>
          <w:color w:val="221F1F"/>
          <w:sz w:val="24"/>
          <w:szCs w:val="24"/>
        </w:rPr>
        <w:t>,</w:t>
      </w:r>
      <w:r w:rsidR="00926500"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 final exam. </w:t>
      </w:r>
    </w:p>
    <w:p w14:paraId="6E7B473C" w14:textId="77777777" w:rsidR="00180706" w:rsidRDefault="00180706" w:rsidP="00180706">
      <w:pPr>
        <w:pStyle w:val="BodyText"/>
        <w:kinsoku w:val="0"/>
        <w:overflowPunct w:val="0"/>
        <w:ind w:left="0" w:right="-14"/>
        <w:rPr>
          <w:rFonts w:ascii="Times New Roman" w:hAnsi="Times New Roman" w:cs="Times New Roman"/>
          <w:color w:val="221F1F"/>
          <w:sz w:val="24"/>
          <w:szCs w:val="24"/>
        </w:rPr>
      </w:pPr>
    </w:p>
    <w:p w14:paraId="22EB23DE" w14:textId="45808501" w:rsidR="00C30EAA" w:rsidRPr="00180706" w:rsidRDefault="00C30EAA" w:rsidP="00180706">
      <w:pPr>
        <w:pStyle w:val="BodyText"/>
        <w:kinsoku w:val="0"/>
        <w:overflowPunct w:val="0"/>
        <w:ind w:left="0" w:right="-14"/>
        <w:rPr>
          <w:rFonts w:ascii="Times New Roman" w:hAnsi="Times New Roman" w:cs="Times New Roman"/>
          <w:color w:val="221F1F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>The distinction is criterion-referenced; any student whose weighted EOB assessment performance is ≥91</w:t>
      </w:r>
      <w:r w:rsidR="00670224" w:rsidRPr="00180706">
        <w:rPr>
          <w:rFonts w:ascii="Times New Roman" w:hAnsi="Times New Roman" w:cs="Times New Roman"/>
          <w:color w:val="221F1F"/>
          <w:sz w:val="24"/>
          <w:szCs w:val="24"/>
        </w:rPr>
        <w:t>.00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% </w:t>
      </w:r>
      <w:r w:rsidR="006319C6" w:rsidRPr="00180706">
        <w:rPr>
          <w:rFonts w:ascii="Times New Roman" w:hAnsi="Times New Roman" w:cs="Times New Roman"/>
          <w:color w:val="221F1F"/>
          <w:sz w:val="24"/>
          <w:szCs w:val="24"/>
        </w:rPr>
        <w:t>(</w:t>
      </w:r>
      <w:r w:rsidR="00406162" w:rsidRPr="00180706">
        <w:rPr>
          <w:rFonts w:ascii="Times New Roman" w:hAnsi="Times New Roman" w:cs="Times New Roman"/>
          <w:color w:val="221F1F"/>
          <w:sz w:val="24"/>
          <w:szCs w:val="24"/>
        </w:rPr>
        <w:t>no r</w:t>
      </w:r>
      <w:r w:rsidR="00706FA5" w:rsidRPr="00180706">
        <w:rPr>
          <w:rFonts w:ascii="Times New Roman" w:hAnsi="Times New Roman" w:cs="Times New Roman"/>
          <w:color w:val="221F1F"/>
          <w:sz w:val="24"/>
          <w:szCs w:val="24"/>
        </w:rPr>
        <w:t>ou</w:t>
      </w:r>
      <w:r w:rsidR="00652D14" w:rsidRPr="00180706">
        <w:rPr>
          <w:rFonts w:ascii="Times New Roman" w:hAnsi="Times New Roman" w:cs="Times New Roman"/>
          <w:color w:val="221F1F"/>
          <w:sz w:val="24"/>
          <w:szCs w:val="24"/>
        </w:rPr>
        <w:t>nding)</w:t>
      </w:r>
      <w:r w:rsidR="0054727C"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>will receive an academic distinction notation on the</w:t>
      </w:r>
      <w:r w:rsidR="006C642A" w:rsidRPr="00180706">
        <w:rPr>
          <w:rFonts w:ascii="Times New Roman" w:hAnsi="Times New Roman" w:cs="Times New Roman"/>
          <w:color w:val="221F1F"/>
          <w:sz w:val="24"/>
          <w:szCs w:val="24"/>
        </w:rPr>
        <w:t>ir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 MSPE. </w:t>
      </w:r>
    </w:p>
    <w:p w14:paraId="0160A76D" w14:textId="77777777" w:rsidR="00C30EAA" w:rsidRPr="00180706" w:rsidRDefault="00C30EAA" w:rsidP="00180706">
      <w:pPr>
        <w:pStyle w:val="BodyText"/>
        <w:kinsoku w:val="0"/>
        <w:overflowPunct w:val="0"/>
        <w:ind w:left="0" w:right="-14"/>
        <w:rPr>
          <w:rFonts w:ascii="Times New Roman" w:hAnsi="Times New Roman" w:cs="Times New Roman"/>
          <w:color w:val="221F1F"/>
          <w:sz w:val="24"/>
          <w:szCs w:val="24"/>
        </w:rPr>
      </w:pPr>
    </w:p>
    <w:p w14:paraId="2364C9CE" w14:textId="7DDDE898" w:rsidR="00C30EAA" w:rsidRDefault="00295970" w:rsidP="00180706">
      <w:pPr>
        <w:pStyle w:val="BodyText"/>
        <w:kinsoku w:val="0"/>
        <w:overflowPunct w:val="0"/>
        <w:ind w:left="0" w:right="-14"/>
        <w:rPr>
          <w:rFonts w:ascii="Times New Roman" w:hAnsi="Times New Roman" w:cs="Times New Roman"/>
          <w:color w:val="221F1F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>The weighted average used to assign Academic Distinction is calculated from the following courses and corresponding EOB exam weightings</w:t>
      </w:r>
      <w:r w:rsidR="00C30EAA"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: </w:t>
      </w:r>
    </w:p>
    <w:p w14:paraId="18BE4E3D" w14:textId="77777777" w:rsidR="00F01393" w:rsidRPr="00180706" w:rsidRDefault="00F01393" w:rsidP="00180706">
      <w:pPr>
        <w:pStyle w:val="BodyText"/>
        <w:kinsoku w:val="0"/>
        <w:overflowPunct w:val="0"/>
        <w:ind w:left="0" w:right="-14"/>
        <w:rPr>
          <w:rFonts w:ascii="Times New Roman" w:hAnsi="Times New Roman" w:cs="Times New Roman"/>
          <w:color w:val="221F1F"/>
          <w:sz w:val="24"/>
          <w:szCs w:val="24"/>
        </w:rPr>
      </w:pPr>
    </w:p>
    <w:p w14:paraId="72F4935E" w14:textId="791EA8AF" w:rsidR="00C30EAA" w:rsidRPr="00180706" w:rsidRDefault="00C30EAA" w:rsidP="00180706">
      <w:pPr>
        <w:pStyle w:val="BodyText"/>
        <w:kinsoku w:val="0"/>
        <w:overflowPunct w:val="0"/>
        <w:ind w:left="0" w:right="-14" w:firstLine="720"/>
        <w:rPr>
          <w:rFonts w:ascii="Times New Roman" w:hAnsi="Times New Roman" w:cs="Times New Roman"/>
          <w:color w:val="221F1F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Scientific Foundations of </w:t>
      </w:r>
      <w:proofErr w:type="gramStart"/>
      <w:r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Medicine </w:t>
      </w:r>
      <w:r w:rsidR="00F01393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 xml:space="preserve">* 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proofErr w:type="gramEnd"/>
      <w:r w:rsidRPr="00180706">
        <w:rPr>
          <w:rFonts w:ascii="Times New Roman" w:hAnsi="Times New Roman" w:cs="Times New Roman"/>
          <w:color w:val="221F1F"/>
          <w:sz w:val="24"/>
          <w:szCs w:val="24"/>
        </w:rPr>
        <w:t>10%</w:t>
      </w:r>
    </w:p>
    <w:p w14:paraId="08577D4E" w14:textId="54525B0B" w:rsidR="00C30EAA" w:rsidRPr="00180706" w:rsidRDefault="00C30EAA" w:rsidP="00180706">
      <w:pPr>
        <w:pStyle w:val="BodyText"/>
        <w:kinsoku w:val="0"/>
        <w:overflowPunct w:val="0"/>
        <w:ind w:left="0" w:right="-14" w:firstLine="720"/>
        <w:rPr>
          <w:rFonts w:ascii="Times New Roman" w:hAnsi="Times New Roman" w:cs="Times New Roman"/>
          <w:color w:val="221F1F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>Musculoskeletal-</w:t>
      </w:r>
      <w:proofErr w:type="gramStart"/>
      <w:r w:rsidRPr="00180706">
        <w:rPr>
          <w:rFonts w:ascii="Times New Roman" w:hAnsi="Times New Roman" w:cs="Times New Roman"/>
          <w:color w:val="221F1F"/>
          <w:sz w:val="24"/>
          <w:szCs w:val="24"/>
        </w:rPr>
        <w:t>Integumentary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>*</w:t>
      </w:r>
      <w:proofErr w:type="gramEnd"/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>10%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</w:p>
    <w:p w14:paraId="6C25B90F" w14:textId="5622C44C" w:rsidR="00C30EAA" w:rsidRPr="00180706" w:rsidRDefault="00C30EAA" w:rsidP="00180706">
      <w:pPr>
        <w:pStyle w:val="BodyText"/>
        <w:kinsoku w:val="0"/>
        <w:overflowPunct w:val="0"/>
        <w:ind w:left="0" w:right="-14" w:firstLine="720"/>
        <w:rPr>
          <w:rFonts w:ascii="Times New Roman" w:hAnsi="Times New Roman" w:cs="Times New Roman"/>
          <w:color w:val="221F1F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>Brain</w:t>
      </w:r>
      <w:r w:rsidR="00F96DB1">
        <w:rPr>
          <w:rFonts w:ascii="Times New Roman" w:hAnsi="Times New Roman" w:cs="Times New Roman"/>
          <w:color w:val="221F1F"/>
          <w:sz w:val="24"/>
          <w:szCs w:val="24"/>
        </w:rPr>
        <w:t>,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 Mind</w:t>
      </w:r>
      <w:r w:rsidR="00F96DB1">
        <w:rPr>
          <w:rFonts w:ascii="Times New Roman" w:hAnsi="Times New Roman" w:cs="Times New Roman"/>
          <w:color w:val="221F1F"/>
          <w:sz w:val="24"/>
          <w:szCs w:val="24"/>
        </w:rPr>
        <w:t>,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 and Behavior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>*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>15%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</w:p>
    <w:p w14:paraId="65EAB26E" w14:textId="084D6892" w:rsidR="00C30EAA" w:rsidRPr="00180706" w:rsidRDefault="00C30EAA" w:rsidP="00180706">
      <w:pPr>
        <w:pStyle w:val="BodyText"/>
        <w:kinsoku w:val="0"/>
        <w:overflowPunct w:val="0"/>
        <w:ind w:left="0" w:right="-14" w:firstLine="720"/>
        <w:rPr>
          <w:rFonts w:ascii="Times New Roman" w:hAnsi="Times New Roman" w:cs="Times New Roman"/>
          <w:color w:val="221F1F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>Hematology-Oncology-Gastrointestinal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>*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>15%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</w:p>
    <w:p w14:paraId="73263571" w14:textId="77777777" w:rsidR="007D5080" w:rsidRPr="00180706" w:rsidRDefault="007D5080" w:rsidP="00180706">
      <w:pPr>
        <w:pStyle w:val="BodyText"/>
        <w:kinsoku w:val="0"/>
        <w:overflowPunct w:val="0"/>
        <w:ind w:left="0" w:right="-14" w:firstLine="720"/>
        <w:rPr>
          <w:rFonts w:ascii="Times New Roman" w:hAnsi="Times New Roman" w:cs="Times New Roman"/>
          <w:color w:val="221F1F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>Physician &amp; Society 102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 xml:space="preserve">* </w:t>
      </w:r>
      <w:proofErr w:type="gramStart"/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 xml:space="preserve">  4</w:t>
      </w:r>
      <w:proofErr w:type="gramEnd"/>
      <w:r w:rsidRPr="00180706">
        <w:rPr>
          <w:rFonts w:ascii="Times New Roman" w:hAnsi="Times New Roman" w:cs="Times New Roman"/>
          <w:color w:val="221F1F"/>
          <w:sz w:val="24"/>
          <w:szCs w:val="24"/>
        </w:rPr>
        <w:t>%</w:t>
      </w:r>
    </w:p>
    <w:p w14:paraId="5DAC894D" w14:textId="660DA6AF" w:rsidR="00C30EAA" w:rsidRPr="00180706" w:rsidRDefault="00C30EAA" w:rsidP="00180706">
      <w:pPr>
        <w:pStyle w:val="BodyText"/>
        <w:kinsoku w:val="0"/>
        <w:overflowPunct w:val="0"/>
        <w:ind w:left="0" w:right="-14" w:firstLine="720"/>
        <w:rPr>
          <w:rFonts w:ascii="Times New Roman" w:hAnsi="Times New Roman" w:cs="Times New Roman"/>
          <w:color w:val="221F1F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>Cardiovascular-Pulmonary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>*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>15%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</w:p>
    <w:p w14:paraId="34C06E3A" w14:textId="0446BDEE" w:rsidR="00C30EAA" w:rsidRPr="00180706" w:rsidRDefault="00C30EAA" w:rsidP="00180706">
      <w:pPr>
        <w:pStyle w:val="BodyText"/>
        <w:kinsoku w:val="0"/>
        <w:overflowPunct w:val="0"/>
        <w:ind w:left="0" w:right="-14" w:firstLine="720"/>
        <w:rPr>
          <w:rFonts w:ascii="Times New Roman" w:hAnsi="Times New Roman" w:cs="Times New Roman"/>
          <w:color w:val="221F1F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>Renal Endocrine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>*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>15%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</w:p>
    <w:p w14:paraId="513477DA" w14:textId="77777777" w:rsidR="007D5080" w:rsidRPr="00180706" w:rsidRDefault="007D5080" w:rsidP="00180706">
      <w:pPr>
        <w:pStyle w:val="BodyText"/>
        <w:kinsoku w:val="0"/>
        <w:overflowPunct w:val="0"/>
        <w:ind w:left="0" w:right="-14" w:firstLine="720"/>
        <w:rPr>
          <w:rFonts w:ascii="Times New Roman" w:hAnsi="Times New Roman" w:cs="Times New Roman"/>
          <w:color w:val="221F1F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>Physician &amp; Society 201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 xml:space="preserve">* </w:t>
      </w:r>
      <w:proofErr w:type="gramStart"/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 xml:space="preserve">  4</w:t>
      </w:r>
      <w:proofErr w:type="gramEnd"/>
      <w:r w:rsidRPr="00180706">
        <w:rPr>
          <w:rFonts w:ascii="Times New Roman" w:hAnsi="Times New Roman" w:cs="Times New Roman"/>
          <w:color w:val="221F1F"/>
          <w:sz w:val="24"/>
          <w:szCs w:val="24"/>
        </w:rPr>
        <w:t>%</w:t>
      </w:r>
    </w:p>
    <w:p w14:paraId="28F11300" w14:textId="315F07F0" w:rsidR="00C30EAA" w:rsidRPr="00180706" w:rsidRDefault="00C30EAA" w:rsidP="00180706">
      <w:pPr>
        <w:pStyle w:val="BodyText"/>
        <w:kinsoku w:val="0"/>
        <w:overflowPunct w:val="0"/>
        <w:ind w:left="0" w:right="-14" w:firstLine="720"/>
        <w:rPr>
          <w:rFonts w:ascii="Times New Roman" w:hAnsi="Times New Roman" w:cs="Times New Roman"/>
          <w:color w:val="221F1F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>Reproductive Systems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>*</w:t>
      </w:r>
      <w:proofErr w:type="gramStart"/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 xml:space="preserve">  8</w:t>
      </w:r>
      <w:proofErr w:type="gramEnd"/>
      <w:r w:rsidRPr="00180706">
        <w:rPr>
          <w:rFonts w:ascii="Times New Roman" w:hAnsi="Times New Roman" w:cs="Times New Roman"/>
          <w:color w:val="221F1F"/>
          <w:sz w:val="24"/>
          <w:szCs w:val="24"/>
        </w:rPr>
        <w:t>%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</w:p>
    <w:p w14:paraId="64E6C2A8" w14:textId="721F731C" w:rsidR="007D5080" w:rsidRPr="00180706" w:rsidRDefault="007D5080" w:rsidP="00180706">
      <w:pPr>
        <w:pStyle w:val="BodyText"/>
        <w:kinsoku w:val="0"/>
        <w:overflowPunct w:val="0"/>
        <w:ind w:left="0" w:right="-14" w:firstLine="720"/>
        <w:rPr>
          <w:rFonts w:ascii="Times New Roman" w:hAnsi="Times New Roman" w:cs="Times New Roman"/>
          <w:color w:val="221F1F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>Physician &amp; Society 202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 xml:space="preserve">* </w:t>
      </w:r>
      <w:proofErr w:type="gramStart"/>
      <w:r w:rsidRPr="00180706">
        <w:rPr>
          <w:rFonts w:ascii="Times New Roman" w:hAnsi="Times New Roman" w:cs="Times New Roman"/>
          <w:color w:val="221F1F"/>
          <w:sz w:val="24"/>
          <w:szCs w:val="24"/>
        </w:rPr>
        <w:tab/>
        <w:t xml:space="preserve">  4</w:t>
      </w:r>
      <w:proofErr w:type="gramEnd"/>
      <w:r w:rsidRPr="00180706">
        <w:rPr>
          <w:rFonts w:ascii="Times New Roman" w:hAnsi="Times New Roman" w:cs="Times New Roman"/>
          <w:color w:val="221F1F"/>
          <w:sz w:val="24"/>
          <w:szCs w:val="24"/>
        </w:rPr>
        <w:t>%</w:t>
      </w:r>
    </w:p>
    <w:p w14:paraId="531C7BC0" w14:textId="77777777" w:rsidR="00C30EAA" w:rsidRPr="00180706" w:rsidRDefault="00C30EAA" w:rsidP="00180706">
      <w:pPr>
        <w:pStyle w:val="BodyText"/>
        <w:kinsoku w:val="0"/>
        <w:overflowPunct w:val="0"/>
        <w:ind w:left="0" w:right="-14" w:firstLine="720"/>
        <w:rPr>
          <w:rFonts w:ascii="Times New Roman" w:hAnsi="Times New Roman" w:cs="Times New Roman"/>
          <w:color w:val="221F1F"/>
          <w:sz w:val="24"/>
          <w:szCs w:val="24"/>
        </w:rPr>
      </w:pPr>
    </w:p>
    <w:p w14:paraId="0D8E27CB" w14:textId="77777777" w:rsidR="00180706" w:rsidRPr="00180706" w:rsidRDefault="00180706" w:rsidP="00180706">
      <w:pPr>
        <w:pStyle w:val="BodyText"/>
        <w:kinsoku w:val="0"/>
        <w:overflowPunct w:val="0"/>
        <w:ind w:left="0" w:right="-14" w:firstLine="720"/>
        <w:rPr>
          <w:rFonts w:ascii="Times New Roman" w:hAnsi="Times New Roman" w:cs="Times New Roman"/>
          <w:sz w:val="22"/>
          <w:szCs w:val="22"/>
        </w:rPr>
      </w:pPr>
    </w:p>
    <w:p w14:paraId="4A969FCB" w14:textId="2D46BB5A" w:rsidR="00985ADD" w:rsidRPr="00180706" w:rsidRDefault="00404CC6" w:rsidP="00180706">
      <w:pPr>
        <w:pStyle w:val="BodyText"/>
        <w:kinsoku w:val="0"/>
        <w:overflowPunct w:val="0"/>
        <w:ind w:left="0" w:right="-14"/>
        <w:rPr>
          <w:rFonts w:ascii="Times New Roman" w:hAnsi="Times New Roman" w:cs="Times New Roman"/>
          <w:color w:val="221F1F"/>
          <w:sz w:val="24"/>
          <w:szCs w:val="24"/>
        </w:rPr>
      </w:pPr>
      <w:r w:rsidRPr="00180706">
        <w:rPr>
          <w:rFonts w:ascii="Times New Roman" w:hAnsi="Times New Roman" w:cs="Times New Roman"/>
          <w:color w:val="221F1F"/>
          <w:sz w:val="24"/>
          <w:szCs w:val="24"/>
        </w:rPr>
        <w:t>MSTP</w:t>
      </w:r>
      <w:r w:rsidRPr="00180706">
        <w:rPr>
          <w:rFonts w:ascii="Times New Roman" w:hAnsi="Times New Roman" w:cs="Times New Roman"/>
          <w:color w:val="221F1F"/>
          <w:spacing w:val="-10"/>
          <w:sz w:val="24"/>
          <w:szCs w:val="24"/>
        </w:rPr>
        <w:t xml:space="preserve"> </w:t>
      </w:r>
      <w:r w:rsidR="007D5080" w:rsidRPr="00180706">
        <w:rPr>
          <w:rFonts w:ascii="Times New Roman" w:hAnsi="Times New Roman" w:cs="Times New Roman"/>
          <w:color w:val="221F1F"/>
          <w:spacing w:val="-10"/>
          <w:sz w:val="24"/>
          <w:szCs w:val="24"/>
        </w:rPr>
        <w:t>s</w:t>
      </w:r>
      <w:r w:rsidRPr="00180706">
        <w:rPr>
          <w:rFonts w:ascii="Times New Roman" w:hAnsi="Times New Roman" w:cs="Times New Roman"/>
          <w:color w:val="221F1F"/>
          <w:sz w:val="24"/>
          <w:szCs w:val="24"/>
        </w:rPr>
        <w:t>tudents</w:t>
      </w:r>
      <w:r w:rsidRPr="00180706">
        <w:rPr>
          <w:rFonts w:ascii="Times New Roman" w:hAnsi="Times New Roman" w:cs="Times New Roman"/>
          <w:color w:val="221F1F"/>
          <w:spacing w:val="-9"/>
          <w:sz w:val="24"/>
          <w:szCs w:val="24"/>
        </w:rPr>
        <w:t xml:space="preserve"> </w:t>
      </w:r>
      <w:r w:rsidR="007D5080"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who matriculated in the fall of 2025 (with the 2029 MD cohort) will utilize this academic distinction system. MSTP students who matriculated prior to the </w:t>
      </w:r>
      <w:proofErr w:type="gramStart"/>
      <w:r w:rsidR="007D5080" w:rsidRPr="00180706">
        <w:rPr>
          <w:rFonts w:ascii="Times New Roman" w:hAnsi="Times New Roman" w:cs="Times New Roman"/>
          <w:color w:val="221F1F"/>
          <w:sz w:val="24"/>
          <w:szCs w:val="24"/>
        </w:rPr>
        <w:t>fall of 2025, and</w:t>
      </w:r>
      <w:proofErr w:type="gramEnd"/>
      <w:r w:rsidR="007D5080"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 re-enter the MD program in the spring of 2027 (with the 2029 MD cohort) will be awarded an Academic Distinction notation on their MSPE if they meet the criteria above </w:t>
      </w:r>
      <w:r w:rsidR="007D5080" w:rsidRPr="00180706">
        <w:rPr>
          <w:rFonts w:ascii="Times New Roman" w:hAnsi="Times New Roman" w:cs="Times New Roman"/>
          <w:color w:val="221F1F"/>
          <w:sz w:val="24"/>
          <w:szCs w:val="24"/>
          <w:u w:val="single"/>
        </w:rPr>
        <w:t>or</w:t>
      </w:r>
      <w:r w:rsidR="007D5080"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 if they were in the first quartile of their cohort </w:t>
      </w:r>
      <w:r w:rsidR="00B0224B" w:rsidRPr="00180706">
        <w:rPr>
          <w:rFonts w:ascii="Times New Roman" w:hAnsi="Times New Roman" w:cs="Times New Roman"/>
          <w:color w:val="221F1F"/>
          <w:sz w:val="24"/>
          <w:szCs w:val="24"/>
        </w:rPr>
        <w:t>when they completed the</w:t>
      </w:r>
      <w:r w:rsidR="007D5080" w:rsidRPr="00180706">
        <w:rPr>
          <w:rFonts w:ascii="Times New Roman" w:hAnsi="Times New Roman" w:cs="Times New Roman"/>
          <w:color w:val="221F1F"/>
          <w:sz w:val="24"/>
          <w:szCs w:val="24"/>
        </w:rPr>
        <w:t xml:space="preserve"> Phase 1 curriculum. </w:t>
      </w:r>
      <w:r w:rsidR="007D5080" w:rsidRPr="00180706">
        <w:rPr>
          <w:rFonts w:ascii="Times New Roman" w:hAnsi="Times New Roman" w:cs="Times New Roman"/>
          <w:i/>
          <w:iCs/>
          <w:color w:val="221F1F"/>
          <w:sz w:val="24"/>
          <w:szCs w:val="24"/>
        </w:rPr>
        <w:t xml:space="preserve">(Note: students in the previous pre-clerkship grading system were ranked into quartiles.). </w:t>
      </w:r>
    </w:p>
    <w:sectPr w:rsidR="00985ADD" w:rsidRPr="00180706">
      <w:pgSz w:w="12240" w:h="15840"/>
      <w:pgMar w:top="1040" w:right="820" w:bottom="280" w:left="10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BEA"/>
    <w:rsid w:val="00180706"/>
    <w:rsid w:val="001B4467"/>
    <w:rsid w:val="00206463"/>
    <w:rsid w:val="00295970"/>
    <w:rsid w:val="002D53B4"/>
    <w:rsid w:val="002D576E"/>
    <w:rsid w:val="003339B8"/>
    <w:rsid w:val="00404CC6"/>
    <w:rsid w:val="00406162"/>
    <w:rsid w:val="004222BA"/>
    <w:rsid w:val="00497BF0"/>
    <w:rsid w:val="0054727C"/>
    <w:rsid w:val="006319C6"/>
    <w:rsid w:val="00652D14"/>
    <w:rsid w:val="00670224"/>
    <w:rsid w:val="006C642A"/>
    <w:rsid w:val="006F4446"/>
    <w:rsid w:val="00706FA5"/>
    <w:rsid w:val="007215D6"/>
    <w:rsid w:val="007D5080"/>
    <w:rsid w:val="00893E2F"/>
    <w:rsid w:val="00926500"/>
    <w:rsid w:val="00927F01"/>
    <w:rsid w:val="009315C8"/>
    <w:rsid w:val="00985ADD"/>
    <w:rsid w:val="00A37BEE"/>
    <w:rsid w:val="00B0224B"/>
    <w:rsid w:val="00B041B3"/>
    <w:rsid w:val="00B553B5"/>
    <w:rsid w:val="00C30EAA"/>
    <w:rsid w:val="00C67BEA"/>
    <w:rsid w:val="00C737B0"/>
    <w:rsid w:val="00D05FAC"/>
    <w:rsid w:val="00E02D62"/>
    <w:rsid w:val="00E332E7"/>
    <w:rsid w:val="00E52F11"/>
    <w:rsid w:val="00F01393"/>
    <w:rsid w:val="00F65D31"/>
    <w:rsid w:val="00F96DB1"/>
    <w:rsid w:val="00FE0957"/>
    <w:rsid w:val="00FE7CC6"/>
    <w:rsid w:val="00FF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069187"/>
  <w14:defaultImageDpi w14:val="0"/>
  <w15:docId w15:val="{7BADB80A-E9BD-49A2-9C9B-C556F04D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Open Sans" w:hAnsi="Open Sans" w:cs="Open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15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39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Open Sans" w:hAnsi="Open Sans" w:cs="Open Sans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line="245" w:lineRule="exact"/>
      <w:ind w:left="107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4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44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93E2F"/>
    <w:pPr>
      <w:spacing w:after="0" w:line="240" w:lineRule="auto"/>
    </w:pPr>
    <w:rPr>
      <w:rFonts w:ascii="Open Sans" w:hAnsi="Open Sans" w:cs="Open Sans"/>
    </w:rPr>
  </w:style>
  <w:style w:type="character" w:customStyle="1" w:styleId="Heading1Char">
    <w:name w:val="Heading 1 Char"/>
    <w:basedOn w:val="DefaultParagraphFont"/>
    <w:link w:val="Heading1"/>
    <w:uiPriority w:val="9"/>
    <w:rsid w:val="007215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AE2BC36B11F45AA56C59F5847FCC3" ma:contentTypeVersion="19" ma:contentTypeDescription="Create a new document." ma:contentTypeScope="" ma:versionID="fbaf69436e33aecb590fae9a87dc8787">
  <xsd:schema xmlns:xsd="http://www.w3.org/2001/XMLSchema" xmlns:xs="http://www.w3.org/2001/XMLSchema" xmlns:p="http://schemas.microsoft.com/office/2006/metadata/properties" xmlns:ns3="7b10212a-d75f-4923-a5b1-98c0aaee0ebd" xmlns:ns4="5f39ae9d-1796-450a-b287-c9826c460469" targetNamespace="http://schemas.microsoft.com/office/2006/metadata/properties" ma:root="true" ma:fieldsID="ebef87bad24ece93b0374be362bb98b4" ns3:_="" ns4:_="">
    <xsd:import namespace="7b10212a-d75f-4923-a5b1-98c0aaee0ebd"/>
    <xsd:import namespace="5f39ae9d-1796-450a-b287-c9826c460469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0212a-d75f-4923-a5b1-98c0aaee0ebd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9ae9d-1796-450a-b287-c9826c46046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7b10212a-d75f-4923-a5b1-98c0aaee0ebd" xsi:nil="true"/>
    <MigrationWizIdSecurityGroups xmlns="7b10212a-d75f-4923-a5b1-98c0aaee0ebd" xsi:nil="true"/>
    <MigrationWizIdPermissionLevels xmlns="7b10212a-d75f-4923-a5b1-98c0aaee0ebd" xsi:nil="true"/>
    <MigrationWizId xmlns="7b10212a-d75f-4923-a5b1-98c0aaee0ebd" xsi:nil="true"/>
    <MigrationWizIdDocumentLibraryPermissions xmlns="7b10212a-d75f-4923-a5b1-98c0aaee0ebd" xsi:nil="true"/>
  </documentManagement>
</p:properties>
</file>

<file path=customXml/itemProps1.xml><?xml version="1.0" encoding="utf-8"?>
<ds:datastoreItem xmlns:ds="http://schemas.openxmlformats.org/officeDocument/2006/customXml" ds:itemID="{E2F6F61B-57F6-404C-8BFF-BBE01C8C0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0212a-d75f-4923-a5b1-98c0aaee0ebd"/>
    <ds:schemaRef ds:uri="5f39ae9d-1796-450a-b287-c9826c460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153CD5-7AD5-48D4-9D92-CECE04077D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799555-F95A-4531-AB4F-1A99ACA63A47}">
  <ds:schemaRefs>
    <ds:schemaRef ds:uri="http://schemas.microsoft.com/office/2006/metadata/properties"/>
    <ds:schemaRef ds:uri="http://schemas.microsoft.com/office/infopath/2007/PartnerControls"/>
    <ds:schemaRef ds:uri="7b10212a-d75f-4923-a5b1-98c0aaee0e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Student Handbook 2019-20 for posting 6_21_19.pdf</vt:lpstr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Student Handbook 2019-20 for posting 6_21_19.pdf</dc:title>
  <dc:subject/>
  <dc:creator>College of Medicine</dc:creator>
  <cp:keywords/>
  <dc:description/>
  <cp:lastModifiedBy>Tracy Pritchard</cp:lastModifiedBy>
  <cp:revision>9</cp:revision>
  <dcterms:created xsi:type="dcterms:W3CDTF">2026-07-25T01:48:00Z</dcterms:created>
  <dcterms:modified xsi:type="dcterms:W3CDTF">2026-07-25T01:54:00Z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ContentTypeId">
    <vt:lpwstr>0x010100DA0AE2BC36B11F45AA56C59F5847FCC3</vt:lpwstr>
  </property>
</Properties>
</file>