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0936" w14:textId="6F260624" w:rsidR="00DF4464" w:rsidRPr="00C64765" w:rsidRDefault="1C0B9BA1" w:rsidP="00527DF6">
      <w:pPr>
        <w:spacing w:after="0" w:line="240" w:lineRule="auto"/>
        <w:rPr>
          <w:b/>
          <w:bCs/>
        </w:rPr>
      </w:pPr>
      <w:r w:rsidRPr="00C64765">
        <w:rPr>
          <w:b/>
          <w:bCs/>
        </w:rPr>
        <w:t xml:space="preserve">Opportunities for Past &amp; Present US Military Personnel </w:t>
      </w:r>
    </w:p>
    <w:p w14:paraId="6FEE2E09" w14:textId="77777777" w:rsidR="00527DF6" w:rsidRDefault="00527DF6" w:rsidP="00527DF6">
      <w:pPr>
        <w:spacing w:after="0" w:line="240" w:lineRule="auto"/>
      </w:pPr>
      <w:r>
        <w:t>Below is a list of potential tuition reimbursement and educational opportunities available for past &amp; present US military personnel. You may be eligible to apply these benefits towards your tuition costs at the Great Lakes OSHA Education Center.</w:t>
      </w:r>
    </w:p>
    <w:p w14:paraId="1F690E46" w14:textId="77777777" w:rsidR="00527DF6" w:rsidRDefault="00527DF6" w:rsidP="00527DF6">
      <w:pPr>
        <w:spacing w:after="0" w:line="240" w:lineRule="auto"/>
      </w:pPr>
    </w:p>
    <w:p w14:paraId="1C5568C7" w14:textId="77777777" w:rsidR="00527DF6" w:rsidRPr="00C64765" w:rsidRDefault="00527DF6" w:rsidP="00527DF6">
      <w:pPr>
        <w:spacing w:after="0" w:line="240" w:lineRule="auto"/>
        <w:rPr>
          <w:b/>
          <w:bCs/>
        </w:rPr>
      </w:pPr>
      <w:r w:rsidRPr="00C64765">
        <w:rPr>
          <w:b/>
          <w:bCs/>
        </w:rPr>
        <w:t>Montgomery GI Bill</w:t>
      </w:r>
    </w:p>
    <w:p w14:paraId="13A14980" w14:textId="77777777" w:rsidR="00527DF6" w:rsidRDefault="00527DF6" w:rsidP="00527DF6">
      <w:pPr>
        <w:spacing w:after="0" w:line="240" w:lineRule="auto"/>
      </w:pPr>
      <w:r>
        <w:t xml:space="preserve">The Montgomery GI Bill (MGIB) assists active duty Servicemembers and Reservists in pursuing higher education degrees, certificates, and other education and training. MGIB supports those who enlist in the U.S. armed forces through two main programs: Montgomery GI Bill Active Duty – Also known as Chapter 30, this program provides education benefits to Veterans and Servicemembers who have completed at least two years of </w:t>
      </w:r>
      <w:proofErr w:type="gramStart"/>
      <w:r>
        <w:t>active duty</w:t>
      </w:r>
      <w:proofErr w:type="gramEnd"/>
      <w:r>
        <w:t xml:space="preserve"> service. </w:t>
      </w:r>
      <w:proofErr w:type="gramStart"/>
      <w:r>
        <w:t>Active duty</w:t>
      </w:r>
      <w:proofErr w:type="gramEnd"/>
      <w:r>
        <w:t xml:space="preserve"> personnel who enroll and pay $100 per month for 12 months are eligible for a monthly education benefit once they have completed a minimum service obligation. Montgomery GI Bill Selected Reserve – Reservists with a six-year obligation in the Selected Reserve who are actively drilling may receive 36 months of education benefits.</w:t>
      </w:r>
    </w:p>
    <w:p w14:paraId="2D8D779C" w14:textId="77777777" w:rsidR="00527DF6" w:rsidRDefault="00527DF6" w:rsidP="00527DF6">
      <w:pPr>
        <w:spacing w:after="0" w:line="240" w:lineRule="auto"/>
      </w:pPr>
    </w:p>
    <w:p w14:paraId="273279C9" w14:textId="3ABDC791" w:rsidR="00527DF6" w:rsidRDefault="00C64765" w:rsidP="00527DF6">
      <w:pPr>
        <w:spacing w:after="0" w:line="240" w:lineRule="auto"/>
      </w:pPr>
      <w:hyperlink r:id="rId4" w:history="1">
        <w:r w:rsidR="00527DF6" w:rsidRPr="00C64765">
          <w:rPr>
            <w:rStyle w:val="Hyperlink"/>
          </w:rPr>
          <w:t>Learn more about the Montgomery GI Bill for Active Duty</w:t>
        </w:r>
      </w:hyperlink>
    </w:p>
    <w:p w14:paraId="5676CCE4" w14:textId="7D7E3F27" w:rsidR="00527DF6" w:rsidRDefault="00C64765" w:rsidP="00527DF6">
      <w:pPr>
        <w:spacing w:after="0" w:line="240" w:lineRule="auto"/>
      </w:pPr>
      <w:hyperlink r:id="rId5" w:history="1">
        <w:r w:rsidR="00527DF6" w:rsidRPr="00C64765">
          <w:rPr>
            <w:rStyle w:val="Hyperlink"/>
          </w:rPr>
          <w:t>Learn more about the Montgomery GI Bill for Selected Reserve</w:t>
        </w:r>
      </w:hyperlink>
    </w:p>
    <w:p w14:paraId="269F1B80" w14:textId="471B6F4F" w:rsidR="00527DF6" w:rsidRDefault="00C64765" w:rsidP="00527DF6">
      <w:pPr>
        <w:spacing w:after="0" w:line="240" w:lineRule="auto"/>
      </w:pPr>
      <w:hyperlink r:id="rId6" w:history="1">
        <w:r w:rsidR="00527DF6" w:rsidRPr="00C64765">
          <w:rPr>
            <w:rStyle w:val="Hyperlink"/>
          </w:rPr>
          <w:t>Montgomery GI Bill Overview</w:t>
        </w:r>
      </w:hyperlink>
    </w:p>
    <w:p w14:paraId="40EEBAB7" w14:textId="77777777" w:rsidR="00527DF6" w:rsidRDefault="00527DF6" w:rsidP="00527DF6">
      <w:pPr>
        <w:spacing w:after="0" w:line="240" w:lineRule="auto"/>
      </w:pPr>
    </w:p>
    <w:p w14:paraId="217DE7AF" w14:textId="77777777" w:rsidR="00527DF6" w:rsidRPr="00C64765" w:rsidRDefault="00527DF6" w:rsidP="00527DF6">
      <w:pPr>
        <w:spacing w:after="0" w:line="240" w:lineRule="auto"/>
        <w:rPr>
          <w:b/>
          <w:bCs/>
        </w:rPr>
      </w:pPr>
      <w:r w:rsidRPr="00C64765">
        <w:rPr>
          <w:b/>
          <w:bCs/>
        </w:rPr>
        <w:t>Yellow Ribbon Program</w:t>
      </w:r>
    </w:p>
    <w:p w14:paraId="762DD8F2" w14:textId="77777777" w:rsidR="00527DF6" w:rsidRDefault="00527DF6" w:rsidP="00527DF6">
      <w:pPr>
        <w:spacing w:after="0" w:line="240" w:lineRule="auto"/>
      </w:pPr>
      <w:r>
        <w:t xml:space="preserve">The Yellow Ribbon Program can help you pay for higher out-of-state, private school, or graduate school tuition that the </w:t>
      </w:r>
      <w:proofErr w:type="gramStart"/>
      <w:r>
        <w:t>Post-9</w:t>
      </w:r>
      <w:proofErr w:type="gramEnd"/>
      <w:r>
        <w:t xml:space="preserve">/11 GI Bill doesn’t cover. Find out if your school is a part of this program. You can get this benefit if </w:t>
      </w:r>
      <w:proofErr w:type="gramStart"/>
      <w:r>
        <w:t>you  qualify</w:t>
      </w:r>
      <w:proofErr w:type="gramEnd"/>
      <w:r>
        <w:t xml:space="preserve"> for the maximum benefit rate under the </w:t>
      </w:r>
      <w:proofErr w:type="gramStart"/>
      <w:r>
        <w:t>Post-9</w:t>
      </w:r>
      <w:proofErr w:type="gramEnd"/>
      <w:r>
        <w:t>/11 GI Bill, and your school takes part in the Yellow Ribbon Program and has confirmed your enrollment with the VA.</w:t>
      </w:r>
    </w:p>
    <w:p w14:paraId="57E8BAD7" w14:textId="77777777" w:rsidR="00527DF6" w:rsidRDefault="00527DF6" w:rsidP="00527DF6">
      <w:pPr>
        <w:spacing w:after="0" w:line="240" w:lineRule="auto"/>
      </w:pPr>
    </w:p>
    <w:p w14:paraId="1654BEEC" w14:textId="6E1B9A08" w:rsidR="00527DF6" w:rsidRDefault="00C64765" w:rsidP="00527DF6">
      <w:pPr>
        <w:spacing w:after="0" w:line="240" w:lineRule="auto"/>
      </w:pPr>
      <w:hyperlink r:id="rId7" w:history="1">
        <w:r w:rsidR="00527DF6" w:rsidRPr="00C64765">
          <w:rPr>
            <w:rStyle w:val="Hyperlink"/>
          </w:rPr>
          <w:t>Learn more about the Yellow Ribbon Program</w:t>
        </w:r>
      </w:hyperlink>
    </w:p>
    <w:p w14:paraId="4C2D1E07" w14:textId="77777777" w:rsidR="00527DF6" w:rsidRDefault="00527DF6" w:rsidP="00527DF6">
      <w:pPr>
        <w:spacing w:after="0" w:line="240" w:lineRule="auto"/>
      </w:pPr>
    </w:p>
    <w:p w14:paraId="79E5D884" w14:textId="77777777" w:rsidR="00527DF6" w:rsidRPr="00C64765" w:rsidRDefault="00527DF6" w:rsidP="00527DF6">
      <w:pPr>
        <w:spacing w:after="0" w:line="240" w:lineRule="auto"/>
        <w:rPr>
          <w:b/>
          <w:bCs/>
        </w:rPr>
      </w:pPr>
      <w:r w:rsidRPr="00C64765">
        <w:rPr>
          <w:b/>
          <w:bCs/>
        </w:rPr>
        <w:t>Reimbursement of Licensing or Certification Testing</w:t>
      </w:r>
    </w:p>
    <w:p w14:paraId="01B04854" w14:textId="77777777" w:rsidR="00527DF6" w:rsidRDefault="00527DF6" w:rsidP="00527DF6">
      <w:pPr>
        <w:spacing w:after="0" w:line="240" w:lineRule="auto"/>
      </w:pPr>
      <w:r>
        <w:t>If you’re eligible, the Department of Veterans Affairs (VA) can reimburse you for taking a license or certification test. The test must be approved for VA purposes.</w:t>
      </w:r>
    </w:p>
    <w:p w14:paraId="62D3621B" w14:textId="77777777" w:rsidR="00527DF6" w:rsidRDefault="00527DF6" w:rsidP="00527DF6">
      <w:pPr>
        <w:spacing w:after="0" w:line="240" w:lineRule="auto"/>
      </w:pPr>
    </w:p>
    <w:p w14:paraId="62678A5D" w14:textId="77777777" w:rsidR="00527DF6" w:rsidRDefault="00527DF6" w:rsidP="00527DF6">
      <w:pPr>
        <w:spacing w:after="0" w:line="240" w:lineRule="auto"/>
      </w:pPr>
      <w:r>
        <w:t>You may receive reimbursement for approved licensing and certification tests if you qualify for: Montgomery GI Bill (MGIB), Montgomery GI Bill Selected Reserves (MGIB-SR) (Public Law 109-163 enacted January 6, 2006), Reserve Education Assistance Program (REAP) (Public Law 109-163 enacted January 6, 2006), Veterans Educational Assistance Program (VEAP), or Dependents Educational Assistance (DEA).</w:t>
      </w:r>
    </w:p>
    <w:p w14:paraId="3933F97D" w14:textId="77777777" w:rsidR="00527DF6" w:rsidRDefault="00527DF6" w:rsidP="00527DF6">
      <w:pPr>
        <w:spacing w:after="0" w:line="240" w:lineRule="auto"/>
      </w:pPr>
    </w:p>
    <w:p w14:paraId="19F6F2E0" w14:textId="0CBC8E83" w:rsidR="00527DF6" w:rsidRDefault="00C64765" w:rsidP="00527DF6">
      <w:pPr>
        <w:spacing w:after="0" w:line="240" w:lineRule="auto"/>
      </w:pPr>
      <w:hyperlink r:id="rId8" w:history="1">
        <w:r w:rsidR="00527DF6" w:rsidRPr="00C64765">
          <w:rPr>
            <w:rStyle w:val="Hyperlink"/>
          </w:rPr>
          <w:t>Learn more about Licensing and Certification reimbursement</w:t>
        </w:r>
      </w:hyperlink>
    </w:p>
    <w:p w14:paraId="31D03346" w14:textId="77777777" w:rsidR="00527DF6" w:rsidRDefault="00527DF6" w:rsidP="00527DF6">
      <w:pPr>
        <w:spacing w:after="0" w:line="240" w:lineRule="auto"/>
      </w:pPr>
    </w:p>
    <w:p w14:paraId="1B4BCB3D" w14:textId="5FEFF747" w:rsidR="00527DF6" w:rsidRDefault="00C64765" w:rsidP="00527DF6">
      <w:pPr>
        <w:spacing w:after="0" w:line="240" w:lineRule="auto"/>
      </w:pPr>
      <w:hyperlink r:id="rId9" w:history="1">
        <w:r w:rsidR="00527DF6" w:rsidRPr="00C64765">
          <w:rPr>
            <w:rStyle w:val="Hyperlink"/>
          </w:rPr>
          <w:t>Post-9/11 GI Bill</w:t>
        </w:r>
      </w:hyperlink>
    </w:p>
    <w:p w14:paraId="45C0AF96" w14:textId="77777777" w:rsidR="00527DF6" w:rsidRDefault="00527DF6" w:rsidP="00527DF6">
      <w:pPr>
        <w:spacing w:after="0" w:line="240" w:lineRule="auto"/>
      </w:pPr>
      <w:r>
        <w:lastRenderedPageBreak/>
        <w:t xml:space="preserve">You can use the </w:t>
      </w:r>
      <w:proofErr w:type="gramStart"/>
      <w:r>
        <w:t>Post-9</w:t>
      </w:r>
      <w:proofErr w:type="gramEnd"/>
      <w:r>
        <w:t>/11 GI Bill at colleges, universities, trade schools, and for on-the-job training, apprenticeships, and flight schools. You may be eligible if you served at least 90 aggregate days on active duty after September 10, 2001, or were honorably discharged from active duty for a service-connected disability after serving 30 continuous days following September 10, 2001.</w:t>
      </w:r>
    </w:p>
    <w:p w14:paraId="0C1CF1D3" w14:textId="77777777" w:rsidR="00527DF6" w:rsidRDefault="00527DF6" w:rsidP="00527DF6">
      <w:pPr>
        <w:spacing w:after="0" w:line="240" w:lineRule="auto"/>
      </w:pPr>
    </w:p>
    <w:p w14:paraId="4D75E772" w14:textId="77777777" w:rsidR="00527DF6" w:rsidRPr="00C64765" w:rsidRDefault="00527DF6" w:rsidP="00527DF6">
      <w:pPr>
        <w:spacing w:after="0" w:line="240" w:lineRule="auto"/>
        <w:rPr>
          <w:b/>
          <w:bCs/>
        </w:rPr>
      </w:pPr>
      <w:r w:rsidRPr="00C64765">
        <w:rPr>
          <w:b/>
          <w:bCs/>
        </w:rPr>
        <w:t>Fry Scholarship</w:t>
      </w:r>
    </w:p>
    <w:p w14:paraId="3F3CD84E" w14:textId="77777777" w:rsidR="00527DF6" w:rsidRDefault="00527DF6" w:rsidP="00527DF6">
      <w:pPr>
        <w:spacing w:after="0" w:line="240" w:lineRule="auto"/>
      </w:pPr>
      <w:r>
        <w:t xml:space="preserve">The Marine Gunnery Sergeant John David Fry Scholarship (Fry Scholarship) provides </w:t>
      </w:r>
      <w:proofErr w:type="gramStart"/>
      <w:r>
        <w:t>Post-9</w:t>
      </w:r>
      <w:proofErr w:type="gramEnd"/>
      <w:r>
        <w:t>/11 GI Bill benefits to the children and surviving spouses of Service members who died in the line of duty while on active duty after September 10, 2001. Eligible beneficiaries attending school may receive up to 36 months of benefits at the 100% level.</w:t>
      </w:r>
    </w:p>
    <w:p w14:paraId="1C4304A6" w14:textId="77777777" w:rsidR="00527DF6" w:rsidRDefault="00527DF6" w:rsidP="00527DF6">
      <w:pPr>
        <w:spacing w:after="0" w:line="240" w:lineRule="auto"/>
      </w:pPr>
    </w:p>
    <w:p w14:paraId="521625C0" w14:textId="4E7BBBA7" w:rsidR="00527DF6" w:rsidRDefault="00C64765" w:rsidP="00527DF6">
      <w:pPr>
        <w:spacing w:after="0" w:line="240" w:lineRule="auto"/>
      </w:pPr>
      <w:hyperlink r:id="rId10" w:history="1">
        <w:r w:rsidR="00527DF6" w:rsidRPr="00C64765">
          <w:rPr>
            <w:rStyle w:val="Hyperlink"/>
          </w:rPr>
          <w:t xml:space="preserve">Learn more about the </w:t>
        </w:r>
        <w:proofErr w:type="gramStart"/>
        <w:r w:rsidR="00527DF6" w:rsidRPr="00C64765">
          <w:rPr>
            <w:rStyle w:val="Hyperlink"/>
          </w:rPr>
          <w:t>Post-9</w:t>
        </w:r>
        <w:proofErr w:type="gramEnd"/>
        <w:r w:rsidR="00527DF6" w:rsidRPr="00C64765">
          <w:rPr>
            <w:rStyle w:val="Hyperlink"/>
          </w:rPr>
          <w:t>/11 GI Bill</w:t>
        </w:r>
      </w:hyperlink>
    </w:p>
    <w:p w14:paraId="36B32199" w14:textId="58071D41" w:rsidR="00527DF6" w:rsidRDefault="00C64765" w:rsidP="00527DF6">
      <w:pPr>
        <w:spacing w:after="0" w:line="240" w:lineRule="auto"/>
      </w:pPr>
      <w:hyperlink r:id="rId11" w:history="1">
        <w:r w:rsidR="00527DF6" w:rsidRPr="00C64765">
          <w:rPr>
            <w:rStyle w:val="Hyperlink"/>
          </w:rPr>
          <w:t>Learn more about the Fry Scholarship</w:t>
        </w:r>
      </w:hyperlink>
    </w:p>
    <w:p w14:paraId="111CC52C" w14:textId="77777777" w:rsidR="00527DF6" w:rsidRDefault="00527DF6" w:rsidP="00527DF6">
      <w:pPr>
        <w:spacing w:after="0" w:line="240" w:lineRule="auto"/>
      </w:pPr>
    </w:p>
    <w:p w14:paraId="17C4F39E" w14:textId="77777777" w:rsidR="00527DF6" w:rsidRPr="00C64765" w:rsidRDefault="00527DF6" w:rsidP="00527DF6">
      <w:pPr>
        <w:spacing w:after="0" w:line="240" w:lineRule="auto"/>
        <w:rPr>
          <w:b/>
          <w:bCs/>
        </w:rPr>
      </w:pPr>
      <w:r w:rsidRPr="00C64765">
        <w:rPr>
          <w:b/>
          <w:bCs/>
        </w:rPr>
        <w:t>Vocational Rehabilitation and Employment Services</w:t>
      </w:r>
    </w:p>
    <w:p w14:paraId="79C2A493" w14:textId="77777777" w:rsidR="00527DF6" w:rsidRDefault="00527DF6" w:rsidP="00527DF6">
      <w:pPr>
        <w:spacing w:after="0" w:line="240" w:lineRule="auto"/>
      </w:pPr>
      <w:r>
        <w:t>The VR&amp;E program assists Veterans with service-connected disabilities and an employment handicap and Service members who are in the process of transitioning from military to civilian employment prepare for, find, and keep suitable jobs.</w:t>
      </w:r>
    </w:p>
    <w:p w14:paraId="3B3093BD" w14:textId="77777777" w:rsidR="00527DF6" w:rsidRDefault="00527DF6" w:rsidP="00527DF6">
      <w:pPr>
        <w:spacing w:after="0" w:line="240" w:lineRule="auto"/>
      </w:pPr>
    </w:p>
    <w:p w14:paraId="1180C6E1" w14:textId="6252D149" w:rsidR="00527DF6" w:rsidRDefault="00C64765" w:rsidP="00527DF6">
      <w:pPr>
        <w:spacing w:after="0" w:line="240" w:lineRule="auto"/>
      </w:pPr>
      <w:hyperlink r:id="rId12" w:history="1">
        <w:r w:rsidR="00527DF6" w:rsidRPr="00C64765">
          <w:rPr>
            <w:rStyle w:val="Hyperlink"/>
          </w:rPr>
          <w:t>Learn more about Vocational Rehabilitation and Employment Services</w:t>
        </w:r>
      </w:hyperlink>
    </w:p>
    <w:sectPr w:rsidR="00527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DF6"/>
    <w:rsid w:val="00213EC4"/>
    <w:rsid w:val="003343A4"/>
    <w:rsid w:val="00527DF6"/>
    <w:rsid w:val="005A547E"/>
    <w:rsid w:val="007967E7"/>
    <w:rsid w:val="00881F24"/>
    <w:rsid w:val="00C64765"/>
    <w:rsid w:val="00CB562B"/>
    <w:rsid w:val="00CF3EA5"/>
    <w:rsid w:val="00DF4464"/>
    <w:rsid w:val="00E27686"/>
    <w:rsid w:val="00E61234"/>
    <w:rsid w:val="1C0B9BA1"/>
    <w:rsid w:val="22A0E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EAF7"/>
  <w15:chartTrackingRefBased/>
  <w15:docId w15:val="{A9B04372-D021-4FCB-AACA-41518B1E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D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D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D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DF6"/>
    <w:rPr>
      <w:rFonts w:eastAsiaTheme="majorEastAsia" w:cstheme="majorBidi"/>
      <w:color w:val="272727" w:themeColor="text1" w:themeTint="D8"/>
    </w:rPr>
  </w:style>
  <w:style w:type="paragraph" w:styleId="Title">
    <w:name w:val="Title"/>
    <w:basedOn w:val="Normal"/>
    <w:next w:val="Normal"/>
    <w:link w:val="TitleChar"/>
    <w:uiPriority w:val="10"/>
    <w:qFormat/>
    <w:rsid w:val="00527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DF6"/>
    <w:pPr>
      <w:spacing w:before="160"/>
      <w:jc w:val="center"/>
    </w:pPr>
    <w:rPr>
      <w:i/>
      <w:iCs/>
      <w:color w:val="404040" w:themeColor="text1" w:themeTint="BF"/>
    </w:rPr>
  </w:style>
  <w:style w:type="character" w:customStyle="1" w:styleId="QuoteChar">
    <w:name w:val="Quote Char"/>
    <w:basedOn w:val="DefaultParagraphFont"/>
    <w:link w:val="Quote"/>
    <w:uiPriority w:val="29"/>
    <w:rsid w:val="00527DF6"/>
    <w:rPr>
      <w:i/>
      <w:iCs/>
      <w:color w:val="404040" w:themeColor="text1" w:themeTint="BF"/>
    </w:rPr>
  </w:style>
  <w:style w:type="paragraph" w:styleId="ListParagraph">
    <w:name w:val="List Paragraph"/>
    <w:basedOn w:val="Normal"/>
    <w:uiPriority w:val="34"/>
    <w:qFormat/>
    <w:rsid w:val="00527DF6"/>
    <w:pPr>
      <w:ind w:left="720"/>
      <w:contextualSpacing/>
    </w:pPr>
  </w:style>
  <w:style w:type="character" w:styleId="IntenseEmphasis">
    <w:name w:val="Intense Emphasis"/>
    <w:basedOn w:val="DefaultParagraphFont"/>
    <w:uiPriority w:val="21"/>
    <w:qFormat/>
    <w:rsid w:val="00527DF6"/>
    <w:rPr>
      <w:i/>
      <w:iCs/>
      <w:color w:val="0F4761" w:themeColor="accent1" w:themeShade="BF"/>
    </w:rPr>
  </w:style>
  <w:style w:type="paragraph" w:styleId="IntenseQuote">
    <w:name w:val="Intense Quote"/>
    <w:basedOn w:val="Normal"/>
    <w:next w:val="Normal"/>
    <w:link w:val="IntenseQuoteChar"/>
    <w:uiPriority w:val="30"/>
    <w:qFormat/>
    <w:rsid w:val="00527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DF6"/>
    <w:rPr>
      <w:i/>
      <w:iCs/>
      <w:color w:val="0F4761" w:themeColor="accent1" w:themeShade="BF"/>
    </w:rPr>
  </w:style>
  <w:style w:type="character" w:styleId="IntenseReference">
    <w:name w:val="Intense Reference"/>
    <w:basedOn w:val="DefaultParagraphFont"/>
    <w:uiPriority w:val="32"/>
    <w:qFormat/>
    <w:rsid w:val="00527DF6"/>
    <w:rPr>
      <w:b/>
      <w:bCs/>
      <w:smallCaps/>
      <w:color w:val="0F4761" w:themeColor="accent1" w:themeShade="BF"/>
      <w:spacing w:val="5"/>
    </w:rPr>
  </w:style>
  <w:style w:type="character" w:styleId="Hyperlink">
    <w:name w:val="Hyperlink"/>
    <w:basedOn w:val="DefaultParagraphFont"/>
    <w:uiPriority w:val="99"/>
    <w:unhideWhenUsed/>
    <w:rsid w:val="00C64765"/>
    <w:rPr>
      <w:color w:val="467886" w:themeColor="hyperlink"/>
      <w:u w:val="single"/>
    </w:rPr>
  </w:style>
  <w:style w:type="character" w:styleId="UnresolvedMention">
    <w:name w:val="Unresolved Mention"/>
    <w:basedOn w:val="DefaultParagraphFont"/>
    <w:uiPriority w:val="99"/>
    <w:semiHidden/>
    <w:unhideWhenUsed/>
    <w:rsid w:val="00C64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gov/education/about-gi-bill-benefits/how-to-use-benefits/licensing-and-certification-test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a.gov/education/about-gi-bill-benefits/post-9-11/yellow-ribbon-program/" TargetMode="External"/><Relationship Id="rId12" Type="http://schemas.openxmlformats.org/officeDocument/2006/relationships/hyperlink" Target="https://www.benefits.va.gov/vocreha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gov/education/about-gi-bill-benefits/montgomery-active-duty/" TargetMode="External"/><Relationship Id="rId11" Type="http://schemas.openxmlformats.org/officeDocument/2006/relationships/hyperlink" Target="https://www.va.gov/family-and-caregiver-benefits/education-and-careers/fry-scholarship/" TargetMode="External"/><Relationship Id="rId5" Type="http://schemas.openxmlformats.org/officeDocument/2006/relationships/hyperlink" Target="https://www.va.gov/education/benefit-rates/montgomery-selected-reserve-rates/" TargetMode="External"/><Relationship Id="rId10" Type="http://schemas.openxmlformats.org/officeDocument/2006/relationships/hyperlink" Target="https://www.va.gov/education/about-gi-bill-benefits/post-9-11/" TargetMode="External"/><Relationship Id="rId4" Type="http://schemas.openxmlformats.org/officeDocument/2006/relationships/hyperlink" Target="https://www.va.gov/education/about-gi-bill-benefits/montgomery-active-duty/" TargetMode="External"/><Relationship Id="rId9" Type="http://schemas.openxmlformats.org/officeDocument/2006/relationships/hyperlink" Target="https://www.va.gov/education/about-gi-bill-benefits/post-9-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658</Words>
  <Characters>3751</Characters>
  <Application>Microsoft Office Word</Application>
  <DocSecurity>0</DocSecurity>
  <Lines>31</Lines>
  <Paragraphs>8</Paragraphs>
  <ScaleCrop>false</ScaleCrop>
  <Company>University of Cincinnati</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Workman, Brandon (workmabn)</dc:creator>
  <cp:keywords/>
  <dc:description/>
  <cp:lastModifiedBy>Workman, Brandon (workmabn)</cp:lastModifiedBy>
  <cp:revision>3</cp:revision>
  <dcterms:created xsi:type="dcterms:W3CDTF">2026-05-04T19:40:00Z</dcterms:created>
  <dcterms:modified xsi:type="dcterms:W3CDTF">2026-05-04T19:45:00Z</dcterms:modified>
</cp:coreProperties>
</file>