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292C" w14:textId="77777777" w:rsidR="009B3F65" w:rsidRPr="009B3F65" w:rsidRDefault="009B3F65" w:rsidP="009B3F65">
      <w:r w:rsidRPr="009B3F65">
        <w:rPr>
          <w:b/>
          <w:bCs/>
        </w:rPr>
        <w:t>UC AHEC Community Advisory Committee Meeting Minutes – September 9, 2025</w:t>
      </w:r>
      <w:r w:rsidRPr="009B3F65">
        <w:tab/>
        <w:t> </w:t>
      </w:r>
    </w:p>
    <w:p w14:paraId="64783780" w14:textId="77777777" w:rsidR="009B3F65" w:rsidRPr="009B3F65" w:rsidRDefault="009B3F65" w:rsidP="009B3F65">
      <w:r w:rsidRPr="009B3F65">
        <w:t>Present: Pat </w:t>
      </w:r>
      <w:proofErr w:type="spellStart"/>
      <w:r w:rsidRPr="009B3F65">
        <w:t>Achoe</w:t>
      </w:r>
      <w:proofErr w:type="spellEnd"/>
      <w:r w:rsidRPr="009B3F65">
        <w:t>/UC College of Pharmacy, Tiffany Mattingly/The Health Collaborative, Yatra Patel/AHEC Scholar, and Brenda Poynter/UC Clermont </w:t>
      </w:r>
    </w:p>
    <w:p w14:paraId="72F62461" w14:textId="77777777" w:rsidR="009B3F65" w:rsidRPr="009B3F65" w:rsidRDefault="009B3F65" w:rsidP="009B3F65">
      <w:r w:rsidRPr="009B3F65">
        <w:t>Staff: Dr. Sarah Pickle, Sharron DiMario, and Ella Woody </w:t>
      </w:r>
    </w:p>
    <w:p w14:paraId="67DE993E" w14:textId="77777777" w:rsidR="009B3F65" w:rsidRPr="009B3F65" w:rsidRDefault="009B3F65" w:rsidP="009B3F65">
      <w:r w:rsidRPr="009B3F65">
        <w:t>Guest: Josie Masset/</w:t>
      </w:r>
      <w:proofErr w:type="spellStart"/>
      <w:r w:rsidRPr="009B3F65">
        <w:t>ThinkTV</w:t>
      </w:r>
      <w:proofErr w:type="spellEnd"/>
      <w:r w:rsidRPr="009B3F65">
        <w:t> </w:t>
      </w:r>
    </w:p>
    <w:p w14:paraId="61A9D10A" w14:textId="77777777" w:rsidR="009B3F65" w:rsidRPr="009B3F65" w:rsidRDefault="009B3F65" w:rsidP="009B3F65">
      <w:r w:rsidRPr="009B3F65">
        <w:t>The meeting began with </w:t>
      </w:r>
      <w:r w:rsidRPr="009B3F65">
        <w:rPr>
          <w:b/>
          <w:bCs/>
        </w:rPr>
        <w:t>introductions</w:t>
      </w:r>
      <w:r w:rsidRPr="009B3F65">
        <w:t> led by Tiffany Mattingly. </w:t>
      </w:r>
    </w:p>
    <w:p w14:paraId="4AC54D97" w14:textId="77777777" w:rsidR="009B3F65" w:rsidRPr="009B3F65" w:rsidRDefault="009B3F65" w:rsidP="009B3F65">
      <w:r w:rsidRPr="009B3F65">
        <w:t>The first major item was a </w:t>
      </w:r>
      <w:r w:rsidRPr="009B3F65">
        <w:rPr>
          <w:b/>
          <w:bCs/>
        </w:rPr>
        <w:t>presentation from Jossie Masset of </w:t>
      </w:r>
      <w:proofErr w:type="spellStart"/>
      <w:r w:rsidRPr="009B3F65">
        <w:rPr>
          <w:b/>
          <w:bCs/>
        </w:rPr>
        <w:t>ThinkTV</w:t>
      </w:r>
      <w:proofErr w:type="spellEnd"/>
      <w:r w:rsidRPr="009B3F65">
        <w:t> on the </w:t>
      </w:r>
      <w:r w:rsidRPr="009B3F65">
        <w:rPr>
          <w:i/>
          <w:iCs/>
        </w:rPr>
        <w:t>“American Graduate Jobs Explained”</w:t>
      </w:r>
      <w:r w:rsidRPr="009B3F65">
        <w:t> initiative. This project is designed to create social media content aimed at young people, with a focus on raising awareness of high-demand healthcare careers. Jossie described the program’s goals and outlined how it leverages media storytelling to attract interest in the healthcare field. The group discussed opportunities for collaboration, including the possibility of showcasing local medical facilities and training programs in upcoming content. They also noted the importance of connecting this work with real student and trainee experiences to make the content both authentic and engaging. </w:t>
      </w:r>
    </w:p>
    <w:p w14:paraId="0E3E7559" w14:textId="77777777" w:rsidR="009B3F65" w:rsidRPr="009B3F65" w:rsidRDefault="009B3F65" w:rsidP="009B3F65">
      <w:r w:rsidRPr="009B3F65">
        <w:t>The conversation then shifted to broader </w:t>
      </w:r>
      <w:r w:rsidRPr="009B3F65">
        <w:rPr>
          <w:b/>
          <w:bCs/>
        </w:rPr>
        <w:t>challenges in healthcare staffing and recruitment</w:t>
      </w:r>
      <w:r w:rsidRPr="009B3F65">
        <w:t>, particularly in underserved and rural areas. Members emphasized that while social media can broaden reach, the systemic issues around workforce shortages, training pipelines, and rural access remain significant hurdles. Several participants underscored the need for partnerships between educational institutions, healthcare systems, and media to present realistic but inspiring pathways into healthcare careers. </w:t>
      </w:r>
    </w:p>
    <w:p w14:paraId="0D28827F" w14:textId="77777777" w:rsidR="009B3F65" w:rsidRPr="009B3F65" w:rsidRDefault="009B3F65" w:rsidP="009B3F65">
      <w:r w:rsidRPr="009B3F65">
        <w:t>The final portion of the meeting focused on </w:t>
      </w:r>
      <w:r w:rsidRPr="009B3F65">
        <w:rPr>
          <w:b/>
          <w:bCs/>
        </w:rPr>
        <w:t>leveraging social media platforms and AI-driven tools for healthcare recruitment</w:t>
      </w:r>
      <w:r w:rsidRPr="009B3F65">
        <w:t>. The discussion included: </w:t>
      </w:r>
    </w:p>
    <w:p w14:paraId="6622E739" w14:textId="77777777" w:rsidR="009B3F65" w:rsidRPr="009B3F65" w:rsidRDefault="009B3F65" w:rsidP="009B3F65">
      <w:pPr>
        <w:numPr>
          <w:ilvl w:val="0"/>
          <w:numId w:val="1"/>
        </w:numPr>
      </w:pPr>
      <w:r w:rsidRPr="009B3F65">
        <w:rPr>
          <w:b/>
          <w:bCs/>
        </w:rPr>
        <w:t>Best practices for content strategy</w:t>
      </w:r>
      <w:r w:rsidRPr="009B3F65">
        <w:t>, such as tailoring messaging to the interests and platforms most used by young people. </w:t>
      </w:r>
    </w:p>
    <w:p w14:paraId="640D7289" w14:textId="77777777" w:rsidR="009B3F65" w:rsidRPr="009B3F65" w:rsidRDefault="009B3F65" w:rsidP="009B3F65">
      <w:pPr>
        <w:numPr>
          <w:ilvl w:val="0"/>
          <w:numId w:val="2"/>
        </w:numPr>
      </w:pPr>
      <w:r w:rsidRPr="009B3F65">
        <w:t>The potential of </w:t>
      </w:r>
      <w:r w:rsidRPr="009B3F65">
        <w:rPr>
          <w:b/>
          <w:bCs/>
        </w:rPr>
        <w:t>AI tools</w:t>
      </w:r>
      <w:r w:rsidRPr="009B3F65">
        <w:t> to help streamline content creation, target specific audiences, and analyze reach/impact. </w:t>
      </w:r>
    </w:p>
    <w:p w14:paraId="72EFE322" w14:textId="77777777" w:rsidR="009B3F65" w:rsidRPr="009B3F65" w:rsidRDefault="009B3F65" w:rsidP="009B3F65">
      <w:pPr>
        <w:numPr>
          <w:ilvl w:val="0"/>
          <w:numId w:val="3"/>
        </w:numPr>
      </w:pPr>
      <w:r w:rsidRPr="009B3F65">
        <w:t>The critical importance of </w:t>
      </w:r>
      <w:r w:rsidRPr="009B3F65">
        <w:rPr>
          <w:b/>
          <w:bCs/>
        </w:rPr>
        <w:t>maintaining human connection and authenticity</w:t>
      </w:r>
      <w:r w:rsidRPr="009B3F65">
        <w:t>, even when using advanced tools. Participants agreed that while AI and social media are valuable, recruitment in healthcare ultimately depends on building trust, showing genuine stories, and reflecting the values of compassion and service that define the profession. </w:t>
      </w:r>
    </w:p>
    <w:p w14:paraId="77E988BB" w14:textId="77777777" w:rsidR="009B3F65" w:rsidRPr="009B3F65" w:rsidRDefault="009B3F65" w:rsidP="009B3F65">
      <w:r w:rsidRPr="009B3F65">
        <w:lastRenderedPageBreak/>
        <w:t>The meeting closed with recognition that these conversations connect directly to ongoing challenges in the healthcare workforce, and that future collaboration between media organizations, educators, and healthcare leaders will be key to developing effective strategies. </w:t>
      </w:r>
    </w:p>
    <w:p w14:paraId="552F7807" w14:textId="77777777" w:rsidR="009B3F65" w:rsidRPr="009B3F65" w:rsidRDefault="009B3F65" w:rsidP="009B3F65">
      <w:r w:rsidRPr="009B3F65">
        <w:t>Reminder was given that next AHEC meeting is Dec 9, </w:t>
      </w:r>
      <w:proofErr w:type="gramStart"/>
      <w:r w:rsidRPr="009B3F65">
        <w:t>2025</w:t>
      </w:r>
      <w:proofErr w:type="gramEnd"/>
      <w:r w:rsidRPr="009B3F65">
        <w:t> meeting, 7-8 pm via Zoom.  </w:t>
      </w:r>
    </w:p>
    <w:p w14:paraId="191C7565" w14:textId="77777777" w:rsidR="009B3F65" w:rsidRPr="009B3F65" w:rsidRDefault="009B3F65" w:rsidP="009B3F65">
      <w:r w:rsidRPr="009B3F65">
        <w:t> </w:t>
      </w:r>
    </w:p>
    <w:p w14:paraId="541822B8" w14:textId="77777777" w:rsidR="00222E63" w:rsidRDefault="00222E63"/>
    <w:sectPr w:rsidR="0022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88"/>
    <w:multiLevelType w:val="multilevel"/>
    <w:tmpl w:val="2392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020C84"/>
    <w:multiLevelType w:val="multilevel"/>
    <w:tmpl w:val="B54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E8469E"/>
    <w:multiLevelType w:val="multilevel"/>
    <w:tmpl w:val="CE14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945672">
    <w:abstractNumId w:val="0"/>
  </w:num>
  <w:num w:numId="2" w16cid:durableId="1629697822">
    <w:abstractNumId w:val="2"/>
  </w:num>
  <w:num w:numId="3" w16cid:durableId="94026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65"/>
    <w:rsid w:val="00222E63"/>
    <w:rsid w:val="005443D1"/>
    <w:rsid w:val="006F4C28"/>
    <w:rsid w:val="009B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73D7"/>
  <w15:chartTrackingRefBased/>
  <w15:docId w15:val="{5226DE14-17A7-47B1-8ADC-526150B0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F65"/>
    <w:rPr>
      <w:rFonts w:eastAsiaTheme="majorEastAsia" w:cstheme="majorBidi"/>
      <w:color w:val="272727" w:themeColor="text1" w:themeTint="D8"/>
    </w:rPr>
  </w:style>
  <w:style w:type="paragraph" w:styleId="Title">
    <w:name w:val="Title"/>
    <w:basedOn w:val="Normal"/>
    <w:next w:val="Normal"/>
    <w:link w:val="TitleChar"/>
    <w:uiPriority w:val="10"/>
    <w:qFormat/>
    <w:rsid w:val="009B3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F65"/>
    <w:pPr>
      <w:spacing w:before="160"/>
      <w:jc w:val="center"/>
    </w:pPr>
    <w:rPr>
      <w:i/>
      <w:iCs/>
      <w:color w:val="404040" w:themeColor="text1" w:themeTint="BF"/>
    </w:rPr>
  </w:style>
  <w:style w:type="character" w:customStyle="1" w:styleId="QuoteChar">
    <w:name w:val="Quote Char"/>
    <w:basedOn w:val="DefaultParagraphFont"/>
    <w:link w:val="Quote"/>
    <w:uiPriority w:val="29"/>
    <w:rsid w:val="009B3F65"/>
    <w:rPr>
      <w:i/>
      <w:iCs/>
      <w:color w:val="404040" w:themeColor="text1" w:themeTint="BF"/>
    </w:rPr>
  </w:style>
  <w:style w:type="paragraph" w:styleId="ListParagraph">
    <w:name w:val="List Paragraph"/>
    <w:basedOn w:val="Normal"/>
    <w:uiPriority w:val="34"/>
    <w:qFormat/>
    <w:rsid w:val="009B3F65"/>
    <w:pPr>
      <w:ind w:left="720"/>
      <w:contextualSpacing/>
    </w:pPr>
  </w:style>
  <w:style w:type="character" w:styleId="IntenseEmphasis">
    <w:name w:val="Intense Emphasis"/>
    <w:basedOn w:val="DefaultParagraphFont"/>
    <w:uiPriority w:val="21"/>
    <w:qFormat/>
    <w:rsid w:val="009B3F65"/>
    <w:rPr>
      <w:i/>
      <w:iCs/>
      <w:color w:val="0F4761" w:themeColor="accent1" w:themeShade="BF"/>
    </w:rPr>
  </w:style>
  <w:style w:type="paragraph" w:styleId="IntenseQuote">
    <w:name w:val="Intense Quote"/>
    <w:basedOn w:val="Normal"/>
    <w:next w:val="Normal"/>
    <w:link w:val="IntenseQuoteChar"/>
    <w:uiPriority w:val="30"/>
    <w:qFormat/>
    <w:rsid w:val="009B3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F65"/>
    <w:rPr>
      <w:i/>
      <w:iCs/>
      <w:color w:val="0F4761" w:themeColor="accent1" w:themeShade="BF"/>
    </w:rPr>
  </w:style>
  <w:style w:type="character" w:styleId="IntenseReference">
    <w:name w:val="Intense Reference"/>
    <w:basedOn w:val="DefaultParagraphFont"/>
    <w:uiPriority w:val="32"/>
    <w:qFormat/>
    <w:rsid w:val="009B3F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2294</Characters>
  <Application>Microsoft Office Word</Application>
  <DocSecurity>0</DocSecurity>
  <Lines>39</Lines>
  <Paragraphs>13</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Woody, Ella (woodyea)</dc:creator>
  <cp:keywords/>
  <dc:description/>
  <cp:lastModifiedBy>Woody, Ella (woodyea)</cp:lastModifiedBy>
  <cp:revision>1</cp:revision>
  <dcterms:created xsi:type="dcterms:W3CDTF">2025-11-18T13:03:00Z</dcterms:created>
  <dcterms:modified xsi:type="dcterms:W3CDTF">2025-11-18T13:04:00Z</dcterms:modified>
</cp:coreProperties>
</file>